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712D1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center"/>
        <w:textAlignment w:val="baseline"/>
        <w:rPr>
          <w:rFonts w:hint="eastAsia" w:ascii="宋体" w:hAnsi="宋体" w:eastAsia="宋体" w:cs="宋体"/>
          <w:b/>
          <w:bCs/>
          <w:i w:val="0"/>
          <w:iCs w:val="0"/>
          <w:caps w:val="0"/>
          <w:color w:val="383940"/>
          <w:spacing w:val="0"/>
          <w:sz w:val="24"/>
          <w:szCs w:val="24"/>
          <w:shd w:val="clear" w:fill="FFFFFF"/>
          <w:vertAlign w:val="baseli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83940"/>
          <w:spacing w:val="0"/>
          <w:sz w:val="24"/>
          <w:szCs w:val="24"/>
          <w:shd w:val="clear" w:fill="FFFFFF"/>
          <w:vertAlign w:val="baseline"/>
        </w:rPr>
        <w:t>中华人民共和国东山海关</w:t>
      </w:r>
    </w:p>
    <w:p w14:paraId="37816A6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center"/>
        <w:textAlignment w:val="baseline"/>
        <w:rPr>
          <w:rFonts w:hint="eastAsia" w:ascii="宋体" w:hAnsi="宋体" w:eastAsia="宋体" w:cs="宋体"/>
          <w:b/>
          <w:bCs/>
          <w:color w:val="38394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83940"/>
          <w:spacing w:val="0"/>
          <w:sz w:val="24"/>
          <w:szCs w:val="24"/>
          <w:shd w:val="clear" w:fill="FFFFFF"/>
          <w:vertAlign w:val="baseline"/>
        </w:rPr>
        <w:t>2025年东山海关本部部分车位及道路遮雨棚项目成交公告</w:t>
      </w:r>
    </w:p>
    <w:p w14:paraId="0D9116D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一、项目编号：[ZZ]HJGCZJ[TP]2025002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（招标文件编号：[ZZ]HJGCZJ[TP]2025002）</w:t>
      </w:r>
    </w:p>
    <w:p w14:paraId="67B0F43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二、项目名称：2025年东山海关本部部分车位及道路遮雨棚项目</w:t>
      </w:r>
    </w:p>
    <w:p w14:paraId="18118D4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三、中标（成交）信息</w:t>
      </w:r>
    </w:p>
    <w:p w14:paraId="084C650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供应商名称：福建省海生建设发展有限公司</w:t>
      </w:r>
    </w:p>
    <w:p w14:paraId="20022E0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供应商地址：福建省东山县西埔镇培正路232号</w:t>
      </w:r>
    </w:p>
    <w:p w14:paraId="22634AA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中标（成交）金额：25.9000000（万元）</w:t>
      </w:r>
    </w:p>
    <w:p w14:paraId="5483164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四、主要标的信息</w:t>
      </w:r>
    </w:p>
    <w:tbl>
      <w:tblPr>
        <w:tblStyle w:val="5"/>
        <w:tblW w:w="5095" w:type="pct"/>
        <w:tblInd w:w="0" w:type="dxa"/>
        <w:tblBorders>
          <w:top w:val="outset" w:color="auto" w:sz="18" w:space="0"/>
          <w:left w:val="outset" w:color="auto" w:sz="18" w:space="0"/>
          <w:bottom w:val="outset" w:color="auto" w:sz="18" w:space="0"/>
          <w:right w:val="outset" w:color="auto" w:sz="18" w:space="0"/>
          <w:insideH w:val="outset" w:color="auto" w:sz="18" w:space="0"/>
          <w:insideV w:val="outset" w:color="auto" w:sz="18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8"/>
        <w:gridCol w:w="986"/>
        <w:gridCol w:w="1305"/>
        <w:gridCol w:w="1312"/>
        <w:gridCol w:w="1962"/>
        <w:gridCol w:w="912"/>
        <w:gridCol w:w="1609"/>
      </w:tblGrid>
      <w:tr w14:paraId="3D8FAE4A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 w14:paraId="43F6B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581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 w14:paraId="73CAA6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供应商名称  </w:t>
            </w:r>
          </w:p>
        </w:tc>
        <w:tc>
          <w:tcPr>
            <w:tcW w:w="769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 w14:paraId="65456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工程名称  </w:t>
            </w:r>
          </w:p>
        </w:tc>
        <w:tc>
          <w:tcPr>
            <w:tcW w:w="773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 w14:paraId="244995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施工范围  </w:t>
            </w:r>
          </w:p>
        </w:tc>
        <w:tc>
          <w:tcPr>
            <w:tcW w:w="1156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 w14:paraId="2A6B7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施工工期  </w:t>
            </w:r>
          </w:p>
        </w:tc>
        <w:tc>
          <w:tcPr>
            <w:tcW w:w="537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 w14:paraId="1B3A3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项目经理  </w:t>
            </w:r>
          </w:p>
        </w:tc>
        <w:tc>
          <w:tcPr>
            <w:tcW w:w="948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 w14:paraId="33A06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执业证书  </w:t>
            </w:r>
          </w:p>
        </w:tc>
      </w:tr>
      <w:tr w14:paraId="51903735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 w14:paraId="586FC4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581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 w14:paraId="38902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福建省海生建设发展有限公司  </w:t>
            </w:r>
          </w:p>
        </w:tc>
        <w:tc>
          <w:tcPr>
            <w:tcW w:w="769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 w14:paraId="78B22C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2025年东山海关本部部分车位及道路遮雨棚项目  </w:t>
            </w:r>
          </w:p>
        </w:tc>
        <w:tc>
          <w:tcPr>
            <w:tcW w:w="773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 w14:paraId="57C870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具体详见磋商文件、工程量清单及编制说明、图纸。  </w:t>
            </w:r>
          </w:p>
        </w:tc>
        <w:tc>
          <w:tcPr>
            <w:tcW w:w="1156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 w14:paraId="2D5282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以总监理工程师批复的开工令为开工日期，开工后 30个日历日内竣工并通过验收。  </w:t>
            </w:r>
          </w:p>
        </w:tc>
        <w:tc>
          <w:tcPr>
            <w:tcW w:w="537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 w14:paraId="2CFF0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张敏超  </w:t>
            </w:r>
          </w:p>
        </w:tc>
        <w:tc>
          <w:tcPr>
            <w:tcW w:w="948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 w14:paraId="1EE7D1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闽2352020202103335  </w:t>
            </w:r>
          </w:p>
        </w:tc>
      </w:tr>
    </w:tbl>
    <w:p w14:paraId="3CCDCAA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五、评审专家（单一来源采购人员）名单：</w:t>
      </w:r>
    </w:p>
    <w:p w14:paraId="54ED045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吴炎辉、陈群东、苏江练（采购人代表）</w:t>
      </w:r>
    </w:p>
    <w:p w14:paraId="2F1FEA3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六、代理服务收费标准及金额：</w:t>
      </w:r>
    </w:p>
    <w:p w14:paraId="0F2C7AD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本项目代理费收费标准：代理服务费用收取对象：中标/成交供应商 代理服务费收费标准：（1）代理服务费收费标准：按闽招协【2021】32号文标准收取，不足3000元按3000元计取。</w:t>
      </w:r>
    </w:p>
    <w:p w14:paraId="334F535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本项目代理费总金额：0.300000 万元（人民币）</w:t>
      </w:r>
    </w:p>
    <w:p w14:paraId="1C9C0DA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七、公告期限</w:t>
      </w:r>
    </w:p>
    <w:p w14:paraId="4B040CC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自本公告发布之日起1个工作日。</w:t>
      </w:r>
    </w:p>
    <w:p w14:paraId="736B0C4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八、其它补充事宜</w:t>
      </w:r>
    </w:p>
    <w:p w14:paraId="244064E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福建省海生建设发展有限公司为第一成交候选人报价为259000.00 元 综合得分95.67</w:t>
      </w:r>
    </w:p>
    <w:p w14:paraId="36926ED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九、凡对本次公告内容提出询问，请按以下方式联系。</w:t>
      </w:r>
    </w:p>
    <w:p w14:paraId="65381D9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1.采购人信息</w:t>
      </w:r>
    </w:p>
    <w:p w14:paraId="219A02C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名 称：中华人民共和国东山海关　　　　　</w:t>
      </w:r>
    </w:p>
    <w:p w14:paraId="0A1CBBD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地址：福建省东山县康美镇马銮湾路10号　　　　　　　　</w:t>
      </w:r>
    </w:p>
    <w:p w14:paraId="7921E4F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联系方式：苏先生0596-3983637　　　　　　</w:t>
      </w:r>
    </w:p>
    <w:p w14:paraId="1D8A357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2.采购代理机构信息</w:t>
      </w:r>
    </w:p>
    <w:p w14:paraId="22CF8C8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名 称：福建宏建工程造价咨询有限公司　　　　　　　　　　　　</w:t>
      </w:r>
    </w:p>
    <w:p w14:paraId="5D7D326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　址：福建省南平市延平区解放路68号3层　　　　　　　　　　　　</w:t>
      </w:r>
    </w:p>
    <w:p w14:paraId="26DC61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联系方式：何女士13960001406　　　　　　　　　　　　</w:t>
      </w:r>
    </w:p>
    <w:p w14:paraId="3B346C5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3.项目联系方式</w:t>
      </w:r>
    </w:p>
    <w:p w14:paraId="1A0DA79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项目联系人：李同勰</w:t>
      </w:r>
    </w:p>
    <w:p w14:paraId="5AD358D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电　话：　　15880531512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E00BB4"/>
    <w:rsid w:val="3A290D51"/>
    <w:rsid w:val="5C8A6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757</Words>
  <Characters>916</Characters>
  <Lines>0</Lines>
  <Paragraphs>0</Paragraphs>
  <TotalTime>8</TotalTime>
  <ScaleCrop>false</ScaleCrop>
  <LinksUpToDate>false</LinksUpToDate>
  <CharactersWithSpaces>1006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2025-04-08T05:14:00Z</dcterms:created>
  <dc:creator>Admin</dc:creator>
  <cp:lastModifiedBy>Admin</cp:lastModifiedBy>
  <cp:lastPrinted>2025-04-08T05:26:00Z</cp:lastPrinted>
  <dcterms:modified xsi:type="dcterms:W3CDTF">2025-08-05T02:35:08Z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eyJoZGlkIjoiZjY3OTZhMThlYzQxMzdjZTI3MGRmNTcwMDk2YTQ2MjgifQ==</vt:lpwstr>
  </property>
  <property fmtid="{D5CDD505-2E9C-101B-9397-08002B2CF9AE}" pid="4" name="ICV">
    <vt:lpwstr>D046E2C2298B49508F308E6FE544DE68_12</vt:lpwstr>
  </property>
</Properties>
</file>