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highlight w:val="auto"/>
        </w:rPr>
      </w:pPr>
      <w:bookmarkStart w:id="0" w:name="_Toc30060"/>
      <w:bookmarkStart w:id="1" w:name="_GoBack"/>
      <w:bookmarkEnd w:id="1"/>
      <w:r>
        <w:rPr>
          <w:rFonts w:ascii="宋体" w:hint="eastAsia"/>
          <w:b/>
          <w:color w:val="000000"/>
          <w:sz w:val="30"/>
          <w:szCs w:val="30"/>
          <w:lang w:val="en-US" w:eastAsia="zh-CN"/>
          <w:highlight w:val="auto"/>
        </w:rPr>
        <w:t>新疆国际旅行卫生保健中心（乌鲁木齐海关口岸门诊部）2026年试剂耗材采购项目竞争性磋商</w:t>
      </w:r>
      <w:r>
        <w:rPr>
          <w:rFonts w:ascii="宋体" w:hint="eastAsia"/>
          <w:b/>
          <w:color w:val="000000"/>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ascii="宋体" w:eastAsia="宋体" w:cs="宋体" w:hint="eastAsia"/>
                <w:sz w:val="22"/>
                <w:szCs w:val="22"/>
                <w:u w:val="none"/>
                <w:lang w:val="en-US" w:eastAsia="zh-CN"/>
                <w:highlight w:val="auto"/>
              </w:rPr>
              <w:t>新疆国际旅行卫生保健中心（乌鲁木齐海关口岸门诊部）2026年试剂耗材采购项目</w:t>
            </w:r>
            <w:r>
              <w:rPr>
                <w:rFonts w:ascii="宋体" w:eastAsia="宋体" w:cs="宋体" w:hint="eastAsia"/>
                <w:sz w:val="22"/>
                <w:szCs w:val="22"/>
                <w:u w:val="none"/>
                <w:highlight w:val="auto"/>
              </w:rPr>
              <w:t>的潜在供应商应在</w:t>
            </w:r>
            <w:r>
              <w:rPr>
                <w:rFonts w:cs="宋体" w:hint="eastAsia"/>
                <w:sz w:val="22"/>
                <w:szCs w:val="22"/>
                <w:u w:val="none"/>
                <w:lang w:val="en-US" w:eastAsia="zh-CN"/>
                <w:highlight w:val="auto"/>
              </w:rPr>
              <w:t>新疆元泓工程项目管理咨询有限公司（</w:t>
            </w:r>
            <w:r>
              <w:rPr>
                <w:rFonts w:cs="宋体" w:hint="eastAsia"/>
                <w:sz w:val="22"/>
                <w:szCs w:val="22"/>
                <w:u w:val="none"/>
                <w:lang w:eastAsia="zh-CN"/>
                <w:highlight w:val="auto"/>
              </w:rPr>
              <w:t>乌鲁木齐市经济技术开发区乌昌路252号九方财富广场A座525室</w:t>
            </w:r>
            <w:r>
              <w:rPr>
                <w:rFonts w:cs="宋体" w:hint="eastAsia"/>
                <w:sz w:val="22"/>
                <w:szCs w:val="22"/>
                <w:u w:val="none"/>
                <w:lang w:val="en-US" w:eastAsia="zh-CN"/>
                <w:highlight w:val="auto"/>
              </w:rPr>
              <w:t>）</w:t>
            </w:r>
            <w:r>
              <w:rPr>
                <w:rFonts w:ascii="宋体" w:eastAsia="宋体" w:cs="宋体" w:hint="eastAsia"/>
                <w:color w:val="auto"/>
                <w:sz w:val="22"/>
                <w:szCs w:val="22"/>
                <w:u w:val="none"/>
                <w:highlight w:val="auto"/>
              </w:rPr>
              <w:t>获取</w:t>
            </w:r>
            <w:r>
              <w:rPr>
                <w:rFonts w:cs="宋体" w:hint="eastAsia"/>
                <w:color w:val="auto"/>
                <w:sz w:val="22"/>
                <w:szCs w:val="22"/>
                <w:u w:val="none"/>
                <w:lang w:val="en-US" w:eastAsia="zh-CN"/>
                <w:highlight w:val="auto"/>
              </w:rPr>
              <w:t>采购</w:t>
            </w:r>
            <w:r>
              <w:rPr>
                <w:rFonts w:ascii="宋体" w:eastAsia="宋体" w:cs="宋体" w:hint="eastAsia"/>
                <w:color w:val="auto"/>
                <w:sz w:val="22"/>
                <w:szCs w:val="22"/>
                <w:highlight w:val="auto"/>
              </w:rPr>
              <w:t>文件，并</w:t>
            </w:r>
            <w:r>
              <w:rPr>
                <w:rFonts w:ascii="宋体" w:eastAsia="宋体" w:cs="宋体" w:hint="eastAsia"/>
                <w:b w:val="0"/>
                <w:bCs w:val="0"/>
                <w:color w:val="auto"/>
                <w:sz w:val="22"/>
                <w:szCs w:val="22"/>
                <w:highlight w:val="auto"/>
              </w:rPr>
              <w:t>于</w:t>
            </w:r>
            <w:r>
              <w:rPr>
                <w:rFonts w:cs="宋体" w:hint="eastAsia"/>
                <w:color w:val="auto"/>
                <w:sz w:val="22"/>
                <w:szCs w:val="22"/>
                <w:lang w:val="en-US" w:eastAsia="zh-CN"/>
                <w:highlight w:val="auto"/>
              </w:rPr>
              <w:t>2025年12月26日</w:t>
            </w:r>
            <w:r>
              <w:rPr>
                <w:rFonts w:cs="宋体" w:hint="eastAsia"/>
                <w:b w:val="0"/>
                <w:bCs w:val="0"/>
                <w:color w:val="auto"/>
                <w:sz w:val="22"/>
                <w:szCs w:val="22"/>
                <w:lang w:val="en-US" w:eastAsia="zh-CN"/>
                <w:highlight w:val="auto"/>
              </w:rPr>
              <w:t>11:00</w:t>
            </w:r>
            <w:r>
              <w:rPr>
                <w:rFonts w:ascii="宋体" w:eastAsia="宋体" w:cs="宋体" w:hint="eastAsia"/>
                <w:color w:val="auto"/>
                <w:sz w:val="22"/>
                <w:szCs w:val="22"/>
                <w:highlight w:val="auto"/>
              </w:rPr>
              <w:t>（北京</w:t>
            </w:r>
            <w:r>
              <w:rPr>
                <w:rFonts w:ascii="宋体" w:eastAsia="宋体" w:cs="宋体" w:hint="eastAsia"/>
                <w:sz w:val="22"/>
                <w:szCs w:val="22"/>
                <w:highlight w:val="auto"/>
              </w:rPr>
              <w:t>时间）前递交</w:t>
            </w:r>
            <w:r>
              <w:rPr>
                <w:rFonts w:cs="宋体" w:hint="eastAsia"/>
                <w:sz w:val="22"/>
                <w:szCs w:val="22"/>
                <w:lang w:val="en-US" w:eastAsia="zh-CN"/>
                <w:highlight w:val="auto"/>
              </w:rPr>
              <w:t>响应</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w:t>
      </w:r>
      <w:r>
        <w:rPr>
          <w:rFonts w:cs="宋体" w:hint="eastAsia"/>
          <w:sz w:val="22"/>
          <w:szCs w:val="22"/>
          <w:lang w:eastAsia="zh-CN"/>
          <w:highlight w:val="auto"/>
        </w:rPr>
        <w:t>XJYHZB2025-369</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ascii="宋体" w:eastAsia="宋体" w:cs="宋体" w:hint="eastAsia"/>
          <w:sz w:val="22"/>
          <w:szCs w:val="22"/>
          <w:lang w:val="en-US" w:eastAsia="zh-CN"/>
          <w:highlight w:val="auto"/>
        </w:rPr>
        <w:t>新疆国际旅行卫生保健中心（乌鲁木齐海关口岸门诊部）2026年试剂耗材采购项目</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cs="宋体" w:hint="eastAsia"/>
          <w:sz w:val="22"/>
          <w:szCs w:val="22"/>
          <w:lang w:val="en-US" w:eastAsia="zh-CN"/>
          <w:highlight w:val="auto"/>
        </w:rPr>
        <w:t xml:space="preserve"> </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120</w:t>
      </w:r>
      <w:r>
        <w:rPr>
          <w:rFonts w:ascii="宋体" w:eastAsia="宋体" w:cs="宋体" w:hint="eastAsia"/>
          <w:color w:val="auto"/>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color w:val="auto"/>
          <w:sz w:val="22"/>
          <w:szCs w:val="22"/>
          <w:lang w:eastAsia="zh-CN"/>
          <w:highlight w:val="auto"/>
        </w:rPr>
        <w:t>最高限价：</w:t>
      </w:r>
      <w:r>
        <w:rPr>
          <w:rFonts w:cs="宋体" w:hint="eastAsia"/>
          <w:color w:val="auto"/>
          <w:sz w:val="22"/>
          <w:szCs w:val="22"/>
          <w:lang w:val="en-US" w:eastAsia="zh-CN"/>
          <w:highlight w:val="auto"/>
        </w:rPr>
        <w:t>120</w:t>
      </w:r>
      <w:r>
        <w:rPr>
          <w:rFonts w:ascii="宋体" w:eastAsia="宋体" w:cs="宋体" w:hint="eastAsia"/>
          <w:color w:val="auto"/>
          <w:sz w:val="22"/>
          <w:szCs w:val="22"/>
          <w:lang w:eastAsia="zh-CN"/>
          <w:highlight w:val="auto"/>
        </w:rPr>
        <w:t>万元（人民币</w:t>
      </w:r>
      <w:r>
        <w:rPr>
          <w:rFonts w:cs="宋体" w:hint="eastAsia"/>
          <w:color w:val="auto"/>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招标方式：竞争性磋商</w:t>
      </w:r>
    </w:p>
    <w:p>
      <w:pPr>
        <w:pStyle w:val="16"/>
        <w:widowControl/>
        <w:spacing w:beforeAutospacing="0" w:afterAutospacing="0" w:line="240" w:lineRule="auto"/>
        <w:rPr>
          <w:rFonts w:ascii="宋体" w:eastAsia="宋体" w:cs="宋体" w:hint="eastAsia"/>
          <w:color w:val="auto"/>
          <w:sz w:val="22"/>
          <w:szCs w:val="22"/>
          <w:lang w:eastAsia="zh-CN"/>
          <w:highlight w:val="auto"/>
        </w:rPr>
      </w:pPr>
      <w:r>
        <w:rPr>
          <w:rFonts w:ascii="宋体" w:eastAsia="宋体" w:cs="宋体" w:hint="eastAsia"/>
          <w:color w:val="auto"/>
          <w:sz w:val="22"/>
          <w:szCs w:val="22"/>
          <w:highlight w:val="auto"/>
        </w:rPr>
        <w:t>采购需求：</w:t>
      </w:r>
      <w:r>
        <w:rPr>
          <w:rFonts w:cs="宋体" w:hint="eastAsia"/>
          <w:color w:val="auto"/>
          <w:sz w:val="22"/>
          <w:szCs w:val="22"/>
          <w:lang w:eastAsia="zh-CN"/>
          <w:highlight w:val="auto"/>
        </w:rPr>
        <w:t>本项目</w:t>
      </w:r>
      <w:r>
        <w:rPr>
          <w:rFonts w:ascii="宋体" w:eastAsia="宋体" w:cs="宋体" w:hint="eastAsia"/>
          <w:color w:val="auto"/>
          <w:sz w:val="22"/>
          <w:szCs w:val="22"/>
          <w:highlight w:val="auto"/>
        </w:rPr>
        <w:t>分为三个标项：标项一为临床医学检测试剂</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；标项二为口岸病媒监测试剂</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50万元</w:t>
      </w:r>
      <w:r>
        <w:rPr>
          <w:rFonts w:ascii="宋体" w:eastAsia="宋体" w:cs="宋体" w:hint="eastAsia"/>
          <w:color w:val="auto"/>
          <w:sz w:val="22"/>
          <w:szCs w:val="22"/>
          <w:highlight w:val="auto"/>
        </w:rPr>
        <w:t>；标项三为实验耗材</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10万元</w:t>
      </w:r>
      <w:r>
        <w:rPr>
          <w:rFonts w:cs="宋体" w:hint="eastAsia"/>
          <w:color w:val="auto"/>
          <w:sz w:val="22"/>
          <w:szCs w:val="22"/>
          <w:lang w:eastAsia="zh-CN"/>
          <w:highlight w:val="auto"/>
        </w:rPr>
        <w:t>；</w:t>
      </w:r>
      <w:r>
        <w:rPr>
          <w:rFonts w:cs="宋体" w:hint="eastAsia"/>
          <w:color w:val="auto"/>
          <w:sz w:val="22"/>
          <w:szCs w:val="22"/>
          <w:lang w:val="en-US" w:eastAsia="zh-CN"/>
          <w:highlight w:val="auto"/>
        </w:rPr>
        <w:t>具体内容详见磋商文件；</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w:t>
      </w:r>
      <w:r>
        <w:rPr>
          <w:rFonts w:cs="宋体" w:hint="eastAsia"/>
          <w:sz w:val="22"/>
          <w:szCs w:val="22"/>
          <w:lang w:eastAsia="zh-CN"/>
          <w:highlight w:val="auto"/>
        </w:rPr>
        <w:t>详见磋商文件；</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color w:val="auto"/>
          <w:sz w:val="22"/>
          <w:szCs w:val="22"/>
          <w:highlight w:val="auto"/>
        </w:rPr>
        <w:t>本项目</w:t>
      </w:r>
      <w:r>
        <w:rPr>
          <w:rFonts w:cs="宋体" w:hint="eastAsia"/>
          <w:color w:val="auto"/>
          <w:sz w:val="22"/>
          <w:szCs w:val="22"/>
          <w:lang w:eastAsia="zh-CN"/>
          <w:highlight w:val="auto"/>
        </w:rPr>
        <w:t>（</w:t>
      </w:r>
      <w:r>
        <w:rPr>
          <w:rFonts w:ascii="宋体" w:eastAsia="宋体" w:cs="宋体" w:hint="eastAsia"/>
          <w:color w:val="auto"/>
          <w:sz w:val="22"/>
          <w:szCs w:val="22"/>
          <w:highlight w:val="auto"/>
        </w:rPr>
        <w:t xml:space="preserve"> 不接受  </w:t>
      </w:r>
      <w:r>
        <w:rPr>
          <w:rFonts w:cs="宋体" w:hint="eastAsia"/>
          <w:color w:val="auto"/>
          <w:sz w:val="22"/>
          <w:szCs w:val="22"/>
          <w:lang w:eastAsia="zh-CN"/>
          <w:highlight w:val="auto"/>
        </w:rPr>
        <w:t>）</w:t>
      </w:r>
      <w:r>
        <w:rPr>
          <w:rFonts w:ascii="宋体" w:eastAsia="宋体" w:cs="宋体" w:hint="eastAsia"/>
          <w:color w:val="auto"/>
          <w:sz w:val="22"/>
          <w:szCs w:val="22"/>
          <w:highlight w:val="auto"/>
        </w:rPr>
        <w:t>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1.符合《中华人民共和国政府采购法》第二十二条规定；</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highlight w:val="auto"/>
        </w:rPr>
        <w:t>1）本项目专门面向中小企业采购，价格不再进行财政政策扣除；2）财政部《关于进一步加大政府采购支持中小企业力度的通知》（财库〔2022〕19号）、关于印发《政府采购促进中小企业发展管理办法》的通知（财库</w:t>
      </w:r>
      <w:r>
        <w:rPr>
          <w:rFonts w:cs="宋体" w:hint="eastAsia"/>
          <w:sz w:val="22"/>
          <w:szCs w:val="22"/>
          <w:lang w:eastAsia="zh-CN"/>
          <w:highlight w:val="auto"/>
        </w:rPr>
        <w:t>〔2020〕46号</w:t>
      </w:r>
      <w:r>
        <w:rPr>
          <w:rFonts w:ascii="宋体" w:eastAsia="宋体" w:cs="宋体" w:hint="eastAsia"/>
          <w:sz w:val="22"/>
          <w:szCs w:val="22"/>
          <w:lang w:eastAsia="zh-CN"/>
          <w:highlight w:val="auto"/>
        </w:rPr>
        <w:t>）、《财政部、司法部关于政府采购支持监狱企业发展有关问题的通知》（财库</w:t>
      </w:r>
      <w:r>
        <w:rPr>
          <w:rFonts w:cs="宋体" w:hint="eastAsia"/>
          <w:sz w:val="22"/>
          <w:szCs w:val="22"/>
          <w:lang w:eastAsia="zh-CN"/>
          <w:highlight w:val="auto"/>
        </w:rPr>
        <w:t>〔2014〕68号</w:t>
      </w:r>
      <w:r>
        <w:rPr>
          <w:rFonts w:ascii="宋体" w:eastAsia="宋体" w:cs="宋体" w:hint="eastAsia"/>
          <w:sz w:val="22"/>
          <w:szCs w:val="22"/>
          <w:lang w:eastAsia="zh-CN"/>
          <w:highlight w:val="auto"/>
        </w:rPr>
        <w:t>）和《关于促进残疾人就业政府采购政策的通知》（财库</w:t>
      </w:r>
      <w:r>
        <w:rPr>
          <w:rFonts w:cs="宋体" w:hint="eastAsia"/>
          <w:sz w:val="22"/>
          <w:szCs w:val="22"/>
          <w:lang w:eastAsia="zh-CN"/>
          <w:highlight w:val="auto"/>
        </w:rPr>
        <w:t>〔2017〕141号</w:t>
      </w:r>
      <w:r>
        <w:rPr>
          <w:rFonts w:ascii="宋体" w:eastAsia="宋体" w:cs="宋体" w:hint="eastAsia"/>
          <w:sz w:val="22"/>
          <w:szCs w:val="22"/>
          <w:lang w:eastAsia="zh-CN"/>
          <w:highlight w:val="auto"/>
        </w:rPr>
        <w:t>）等政府采购政策</w:t>
      </w:r>
      <w:r>
        <w:rPr>
          <w:rFonts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3.本项目的特定资格要求：投标人具有医疗器械经营资格；属于医疗器械管理的产品需根据《医疗器械监督管理条例》（国务院令第650号）有关内容办理医疗器械产品注册或备案。所投产品不属于医疗器械的可不提供以上内容。</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4.拒绝下述供应商参加本次采购活动：</w:t>
      </w:r>
      <w:r>
        <w:rPr>
          <w:rFonts w:ascii="宋体" w:eastAsia="宋体" w:cs="宋体" w:hint="eastAsia"/>
          <w:sz w:val="22"/>
          <w:szCs w:val="22"/>
          <w:highlight w:val="auto"/>
        </w:rPr>
        <w:t xml:space="preserve"> </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4.1 供应商单位负责人为同一人或者存在直接控股、管理关系的不同供应商，不得参加同一合同项下的政府采购活动。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4.2 凡为采购项目提供整体设计、规范编制或者项目管理、监理、检测等服务的供应商，不得再参加本项目的采购活动。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16</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22</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10:00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19:00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w:t>
      </w:r>
      <w:r>
        <w:rPr>
          <w:rStyle w:val="17"/>
          <w:rFonts w:cs="宋体" w:hint="eastAsia"/>
          <w:b w:val="0"/>
          <w:bCs w:val="0"/>
          <w:sz w:val="22"/>
          <w:szCs w:val="22"/>
          <w:lang w:eastAsia="zh-CN"/>
          <w:highlight w:val="auto"/>
        </w:rPr>
        <w:t>乌鲁木齐市经济技术开发区乌昌路252号九方财富广场A座525室</w:t>
      </w:r>
      <w:r>
        <w:rPr>
          <w:rStyle w:val="17"/>
          <w:rFonts w:ascii="宋体" w:eastAsia="宋体" w:cs="宋体" w:hint="eastAsia"/>
          <w:b w:val="0"/>
          <w:bCs w:val="0"/>
          <w:sz w:val="22"/>
          <w:szCs w:val="22"/>
          <w:highlight w:val="auto"/>
        </w:rPr>
        <w:t>；</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w:t>
      </w:r>
      <w:r>
        <w:rPr>
          <w:rFonts w:cs="宋体" w:hint="eastAsia"/>
          <w:sz w:val="22"/>
          <w:szCs w:val="22"/>
          <w:lang w:val="en-US" w:eastAsia="zh-CN"/>
          <w:highlight w:val="auto"/>
        </w:rPr>
        <w:t>/包</w:t>
      </w:r>
      <w:r>
        <w:rPr>
          <w:rFonts w:ascii="宋体" w:cs="宋体" w:hint="eastAsia"/>
          <w:sz w:val="22"/>
          <w:szCs w:val="22"/>
          <w:highlight w:val="auto"/>
        </w:rPr>
        <w:t>，售后不退。</w:t>
      </w:r>
    </w:p>
    <w:p>
      <w:pPr>
        <w:spacing w:line="240" w:lineRule="auto"/>
        <w:rPr>
          <w:rFonts w:ascii="宋体" w:cs="宋体"/>
          <w:b/>
          <w:bCs/>
          <w:sz w:val="22"/>
          <w:szCs w:val="22"/>
          <w:highlight w:val="auto"/>
        </w:rPr>
      </w:pPr>
      <w:bookmarkStart w:id="2" w:name="_Toc35393801"/>
      <w:bookmarkStart w:id="3" w:name="_Toc28359092"/>
      <w:bookmarkStart w:id="4" w:name="_Toc28359015"/>
      <w:bookmarkStart w:id="5" w:name="_Toc35393632"/>
      <w:r>
        <w:rPr>
          <w:rFonts w:ascii="宋体" w:cs="宋体" w:hint="eastAsia"/>
          <w:b/>
          <w:bCs/>
          <w:sz w:val="22"/>
          <w:szCs w:val="22"/>
          <w:highlight w:val="auto"/>
        </w:rPr>
        <w:t>四、响应文件提交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cs="宋体" w:hint="eastAsia"/>
          <w:b/>
          <w:bCs/>
          <w:sz w:val="22"/>
          <w:szCs w:val="22"/>
          <w:lang w:val="en-US" w:eastAsia="zh-CN"/>
          <w:highlight w:val="auto"/>
        </w:rPr>
        <w:t>2025年12月26日  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35393802"/>
      <w:bookmarkStart w:id="7" w:name="_Toc35393633"/>
      <w:bookmarkStart w:id="8" w:name="_Toc28359093"/>
      <w:bookmarkStart w:id="9" w:name="_Toc28359016"/>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cs="宋体" w:hint="eastAsia"/>
          <w:b/>
          <w:bCs/>
          <w:sz w:val="22"/>
          <w:szCs w:val="22"/>
          <w:lang w:val="en-US" w:eastAsia="zh-CN"/>
          <w:highlight w:val="auto"/>
        </w:rPr>
        <w:t>2025年12月26日  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35393634"/>
      <w:bookmarkStart w:id="11" w:name="_Toc28359094"/>
      <w:bookmarkStart w:id="12" w:name="_Toc28359017"/>
      <w:bookmarkStart w:id="13" w:name="_Toc35393803"/>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3</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804"/>
      <w:bookmarkStart w:id="15" w:name="_Toc35393635"/>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kern w:val="2"/>
          <w:sz w:val="22"/>
          <w:szCs w:val="22"/>
          <w:lang w:val="en-US" w:eastAsia="zh-CN" w:bidi="ar-SA"/>
          <w:highlight w:val="auto"/>
        </w:rPr>
      </w:pPr>
      <w:bookmarkStart w:id="16" w:name="_Toc28359095"/>
      <w:bookmarkStart w:id="17" w:name="_Toc28359018"/>
      <w:bookmarkStart w:id="18" w:name="_Toc35393636"/>
      <w:bookmarkStart w:id="19" w:name="_Toc35393805"/>
      <w:r>
        <w:rPr>
          <w:rFonts w:ascii="宋体" w:eastAsia="宋体" w:cs="宋体" w:hint="eastAsia"/>
          <w:kern w:val="2"/>
          <w:sz w:val="22"/>
          <w:szCs w:val="22"/>
          <w:lang w:val="en-US" w:eastAsia="zh-CN" w:bidi="ar-SA"/>
          <w:highlight w:val="auto"/>
        </w:rPr>
        <w:t>请供应商于规定时间内前往</w:t>
      </w:r>
      <w:r>
        <w:rPr>
          <w:rFonts w:cs="宋体" w:hint="eastAsia"/>
          <w:kern w:val="2"/>
          <w:sz w:val="22"/>
          <w:szCs w:val="22"/>
          <w:lang w:val="en-US" w:eastAsia="zh-CN" w:bidi="ar-SA"/>
          <w:highlight w:val="auto"/>
        </w:rPr>
        <w:t>乌鲁木齐市经济技术开发区乌昌路252号九方财富广场A座525室</w:t>
      </w:r>
      <w:r>
        <w:rPr>
          <w:rFonts w:ascii="宋体" w:eastAsia="宋体" w:cs="宋体" w:hint="eastAsia"/>
          <w:kern w:val="2"/>
          <w:sz w:val="22"/>
          <w:szCs w:val="22"/>
          <w:lang w:val="en-US" w:eastAsia="zh-CN" w:bidi="ar-SA"/>
          <w:highlight w:val="auto"/>
        </w:rPr>
        <w:t>携带证件及资料：</w:t>
      </w:r>
      <w:r>
        <w:rPr>
          <w:rFonts w:ascii="宋体" w:eastAsia="宋体" w:cs="宋体" w:hint="eastAsia"/>
          <w:b/>
          <w:bCs/>
          <w:kern w:val="2"/>
          <w:sz w:val="22"/>
          <w:szCs w:val="22"/>
          <w:lang w:val="en-US" w:eastAsia="zh-CN" w:bidi="ar-SA"/>
          <w:highlight w:val="auto"/>
        </w:rPr>
        <w:t>授权委托书</w:t>
      </w:r>
      <w:r>
        <w:rPr>
          <w:rFonts w:cs="宋体" w:hint="eastAsia"/>
          <w:b/>
          <w:bCs/>
          <w:kern w:val="2"/>
          <w:sz w:val="22"/>
          <w:szCs w:val="22"/>
          <w:lang w:val="en-US" w:eastAsia="zh-CN" w:bidi="ar-SA"/>
          <w:highlight w:val="auto"/>
        </w:rPr>
        <w:t>或法定代表人身份证明书及身份证原件</w:t>
      </w:r>
      <w:r>
        <w:rPr>
          <w:rFonts w:ascii="宋体" w:eastAsia="宋体" w:cs="宋体" w:hint="eastAsia"/>
          <w:b/>
          <w:bCs/>
          <w:kern w:val="2"/>
          <w:sz w:val="22"/>
          <w:szCs w:val="22"/>
          <w:lang w:val="en-US" w:eastAsia="zh-CN" w:bidi="ar-SA"/>
          <w:highlight w:val="auto"/>
        </w:rPr>
        <w:t>、营业执照，上述资料的复印件加盖公章一套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1.</w:t>
      </w:r>
      <w:r>
        <w:rPr>
          <w:rFonts w:ascii="宋体" w:eastAsia="宋体" w:cs="宋体" w:hint="eastAsia"/>
          <w:kern w:val="2"/>
          <w:sz w:val="22"/>
          <w:szCs w:val="22"/>
          <w:lang w:val="en-US" w:eastAsia="zh-CN" w:bidi="ar-SA"/>
          <w:highlight w:val="auto"/>
        </w:rPr>
        <w:t>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2.</w:t>
      </w:r>
      <w:r>
        <w:rPr>
          <w:rFonts w:ascii="宋体" w:eastAsia="宋体" w:cs="宋体" w:hint="eastAsia"/>
          <w:kern w:val="2"/>
          <w:sz w:val="22"/>
          <w:szCs w:val="22"/>
          <w:lang w:val="en-US" w:eastAsia="zh-CN" w:bidi="ar-SA"/>
          <w:highlight w:val="auto"/>
        </w:rPr>
        <w:t>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3.</w:t>
      </w:r>
      <w:r>
        <w:rPr>
          <w:rFonts w:ascii="宋体" w:eastAsia="宋体" w:cs="宋体" w:hint="eastAsia"/>
          <w:kern w:val="2"/>
          <w:sz w:val="22"/>
          <w:szCs w:val="22"/>
          <w:lang w:val="en-US" w:eastAsia="zh-CN" w:bidi="ar-SA"/>
          <w:highlight w:val="auto"/>
        </w:rPr>
        <w:t>对于未预留份额专门面向中小企业的采购项目，以及预留份额项目中的非预留部分采购包，采购人、采购代理机构应当对符合规定的小微企业报价给予</w:t>
      </w:r>
      <w:r>
        <w:rPr>
          <w:rFonts w:cs="宋体" w:hint="eastAsia"/>
          <w:kern w:val="2"/>
          <w:sz w:val="22"/>
          <w:szCs w:val="22"/>
          <w:lang w:val="en-US" w:eastAsia="zh-CN" w:bidi="ar-SA"/>
          <w:highlight w:val="auto"/>
        </w:rPr>
        <w:t>10%～20%</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cs="宋体" w:hint="eastAsia"/>
          <w:kern w:val="2"/>
          <w:sz w:val="22"/>
          <w:szCs w:val="22"/>
          <w:lang w:val="en-US" w:eastAsia="zh-CN" w:bidi="ar-SA"/>
          <w:highlight w:val="auto"/>
        </w:rPr>
        <w:t>4.</w:t>
      </w:r>
      <w:r>
        <w:rPr>
          <w:rFonts w:ascii="宋体" w:eastAsia="宋体" w:cs="宋体" w:hint="eastAsia"/>
          <w:kern w:val="2"/>
          <w:sz w:val="22"/>
          <w:szCs w:val="22"/>
          <w:lang w:val="en-US" w:eastAsia="zh-CN" w:bidi="ar-SA"/>
          <w:highlight w:val="auto"/>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w:t>
      </w:r>
      <w:r>
        <w:rPr>
          <w:rFonts w:cs="宋体" w:hint="eastAsia"/>
          <w:kern w:val="2"/>
          <w:sz w:val="22"/>
          <w:szCs w:val="22"/>
          <w:lang w:val="en-US" w:eastAsia="zh-CN" w:bidi="ar-SA"/>
          <w:highlight w:val="auto"/>
        </w:rPr>
        <w:t>4%～6%</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地 址：新疆乌鲁木齐市北京南路241号乌鲁木齐海关机关综合保障楼二楼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3627249</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w:t>
      </w:r>
      <w:r>
        <w:rPr>
          <w:rFonts w:cs="宋体" w:hint="eastAsia"/>
          <w:kern w:val="2"/>
          <w:sz w:val="22"/>
          <w:szCs w:val="22"/>
          <w:lang w:val="en-US" w:eastAsia="zh-CN" w:bidi="ar-SA"/>
          <w:highlight w:val="auto"/>
        </w:rPr>
        <w:t>新疆元泓工程项目管理咨询有限公司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cs="宋体" w:hint="eastAsia"/>
          <w:b w:val="0"/>
          <w:bCs w:val="0"/>
          <w:sz w:val="22"/>
          <w:szCs w:val="22"/>
          <w:lang w:eastAsia="zh-CN"/>
          <w:highlight w:val="auto"/>
        </w:rPr>
        <w:t>乌鲁木齐市经济技术开发区乌昌路252号九方财富广场A座525室</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代旭、汤新龙、吴洋、高娟</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华文宋体"/>
    <w:panose1 w:val="02010600030101010101"/>
    <w:charset w:val="8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Calibri">
    <w:altName w:val="Times New Roman"/>
    <w:panose1 w:val="020F0502020204030204"/>
    <w:charset w:val="00"/>
    <w:family w:val="swiss"/>
    <w:pitch w:val="variable"/>
    <w:sig w:usb0="E4002EFF" w:usb1="C000247B" w:usb2="00000009" w:usb3="00000000" w:csb0="200001FF" w:csb1="00000000"/>
  </w:font>
  <w:font w:name="黑体">
    <w:altName w:val="方正黑体_GBK"/>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3</Pages>
  <Words>2077</Words>
  <Characters>2318</Characters>
  <Lines>91</Lines>
  <Paragraphs>53</Paragraphs>
  <CharactersWithSpaces>2343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2025-12-15T02:36:39Z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B438E5B5DF36446BA3ADD1C98590B9F3_13</vt:lpwstr>
  </property>
  <property fmtid="{D5CDD505-2E9C-101B-9397-08002B2CF9AE}" pid="4" name="KSOTemplateDocerSaveRecord">
    <vt:lpwstr>eyJoZGlkIjoiNzRlYjUxMGRiOGRhNjEwMjJhZjgzNjBhMzc1OTczY2IiLCJ1c2VySWQiOiIxMTM0Mzg1NTcyIn0=</vt:lpwstr>
  </property>
</Properties>
</file>