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ascii="Times New Roman" w:eastAsia="方正小标宋_GBK" w:cs="Times New Roman" w:hAnsi="Times New Roman"/>
          <w:b w:val="0"/>
          <w:bCs w:val="0"/>
          <w:i w:val="0"/>
          <w:iCs w:val="0"/>
          <w:caps w:val="0"/>
          <w:smallCaps w:val="0"/>
          <w:color w:val="auto"/>
          <w:spacing w:val="0"/>
          <w:sz w:val="36"/>
          <w:szCs w:val="36"/>
          <w:shd w:val="clear" w:color="auto" w:fill="FFFFFF"/>
          <w:vertAlign w:val="baseline"/>
        </w:rPr>
      </w:pPr>
      <w:r>
        <w:rPr>
          <w:rFonts w:ascii="Times New Roman" w:eastAsia="方正小标宋_GBK" w:cs="Times New Roman" w:hAnsi="Times New Roman"/>
          <w:b w:val="0"/>
          <w:bCs w:val="0"/>
          <w:color w:val="auto"/>
          <w:spacing w:val="1"/>
          <w:sz w:val="36"/>
          <w:szCs w:val="36"/>
          <w:lang w:val="en-US" w:eastAsia="zh-CN"/>
        </w:rPr>
        <w:t>乌鲁木齐海关</w:t>
      </w:r>
      <w:r>
        <w:rPr>
          <w:rFonts w:ascii="Times New Roman" w:eastAsia="方正小标宋_GBK" w:cs="Times New Roman" w:hAnsi="Times New Roman"/>
          <w:b w:val="0"/>
          <w:bCs w:val="0"/>
          <w:color w:val="auto"/>
          <w:spacing w:val="1"/>
          <w:sz w:val="36"/>
          <w:szCs w:val="36"/>
        </w:rPr>
        <w:t>实训基地教学用房维修改造工程建设监理单位</w:t>
      </w:r>
      <w:r>
        <w:rPr>
          <w:rFonts w:ascii="Times New Roman" w:eastAsia="方正小标宋_GBK" w:cs="Times New Roman" w:hAnsi="Times New Roman"/>
          <w:b w:val="0"/>
          <w:bCs w:val="0"/>
          <w:i w:val="0"/>
          <w:iCs w:val="0"/>
          <w:caps w:val="0"/>
          <w:smallCaps w:val="0"/>
          <w:color w:val="auto"/>
          <w:spacing w:val="0"/>
          <w:sz w:val="36"/>
          <w:szCs w:val="36"/>
          <w:shd w:val="clear" w:color="auto" w:fill="FFFFFF"/>
          <w:vertAlign w:val="baseline"/>
        </w:rPr>
        <w:t>项目</w:t>
      </w:r>
      <w:r>
        <w:rPr>
          <w:rFonts w:ascii="Times New Roman" w:eastAsia="方正小标宋_GBK" w:cs="Times New Roman" w:hAnsi="Times New Roman"/>
          <w:b w:val="0"/>
          <w:bCs w:val="0"/>
          <w:i w:val="0"/>
          <w:iCs w:val="0"/>
          <w:caps w:val="0"/>
          <w:smallCaps w:val="0"/>
          <w:color w:val="auto"/>
          <w:spacing w:val="0"/>
          <w:sz w:val="36"/>
          <w:szCs w:val="36"/>
          <w:shd w:val="clear" w:color="auto" w:fill="FFFFFF"/>
          <w:vertAlign w:val="baseline"/>
          <w:lang w:val="en-US" w:eastAsia="zh-CN"/>
        </w:rPr>
        <w:t>比选</w:t>
      </w:r>
      <w:r>
        <w:rPr>
          <w:rFonts w:ascii="Times New Roman" w:eastAsia="方正小标宋_GBK" w:cs="Times New Roman" w:hAnsi="Times New Roman"/>
          <w:b w:val="0"/>
          <w:bCs w:val="0"/>
          <w:i w:val="0"/>
          <w:iCs w:val="0"/>
          <w:caps w:val="0"/>
          <w:smallCaps w:val="0"/>
          <w:color w:val="auto"/>
          <w:spacing w:val="0"/>
          <w:sz w:val="36"/>
          <w:szCs w:val="36"/>
          <w:shd w:val="clear" w:color="auto" w:fill="FFFFFF"/>
          <w:vertAlign w:val="baseline"/>
        </w:rPr>
        <w:t>公告</w:t>
      </w:r>
    </w:p>
    <w:tbl>
      <w:tblPr>
        <w:jc w:val="center"/>
        <w:tblW w:w="10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380"/>
      </w:tblGrid>
      <w:tr>
        <w:tc>
          <w:tcPr>
            <w:tcW w:w="10380" w:type="dxa"/>
          </w:tcPr>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left="0" w:right="0" w:firstLineChars="200" w:firstLine="640"/>
              <w:jc w:val="left"/>
              <w:textAlignment w:val="baseline"/>
              <w:rPr>
                <w:rFonts w:ascii="Times New Roman" w:eastAsia="方正仿宋_GBK" w:cs="Times New Roman" w:hAnsi="Times New Roman"/>
                <w:b w:val="0"/>
                <w:bCs w:val="0"/>
                <w:color w:val="auto"/>
                <w:sz w:val="32"/>
                <w:szCs w:val="32"/>
                <w:vertAlign w:val="baseline"/>
              </w:rPr>
            </w:pPr>
            <w:r>
              <w:rPr>
                <w:rFonts w:ascii="Times New Roman" w:eastAsia="方正仿宋_GBK" w:cs="Times New Roman" w:hAnsi="Times New Roman"/>
                <w:b w:val="0"/>
                <w:bCs w:val="0"/>
                <w:color w:val="auto"/>
                <w:sz w:val="32"/>
                <w:szCs w:val="32"/>
                <w:vertAlign w:val="baseline"/>
              </w:rPr>
              <w:t>项目概况</w:t>
            </w:r>
          </w:p>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left="0" w:right="0" w:firstLineChars="200" w:firstLine="640"/>
              <w:jc w:val="left"/>
              <w:textAlignment w:val="baseline"/>
              <w:rPr>
                <w:rFonts w:ascii="Times New Roman" w:eastAsia="方正仿宋_GBK" w:cs="Times New Roman" w:hAnsi="Times New Roman"/>
                <w:b w:val="0"/>
                <w:bCs w:val="0"/>
                <w:color w:val="auto"/>
                <w:sz w:val="32"/>
                <w:szCs w:val="32"/>
                <w:vertAlign w:val="baseline"/>
                <w:lang w:val="en-US" w:eastAsia="zh-CN"/>
              </w:rPr>
            </w:pPr>
            <w:r>
              <w:rPr>
                <w:rFonts w:ascii="Times New Roman" w:eastAsia="方正仿宋_GBK" w:cs="Times New Roman" w:hAnsi="Times New Roman"/>
                <w:b w:val="0"/>
                <w:bCs w:val="0"/>
                <w:color w:val="auto"/>
                <w:sz w:val="32"/>
                <w:szCs w:val="32"/>
                <w:shd w:val="clear" w:color="auto" w:fill="FFFFFF"/>
                <w:lang w:val="en-US" w:eastAsia="zh-CN"/>
                <w:highlight w:val="auto"/>
              </w:rPr>
              <w:t>乌鲁木齐海关</w:t>
            </w:r>
            <w:r>
              <w:rPr>
                <w:rFonts w:ascii="Times New Roman" w:eastAsia="方正仿宋_GBK" w:cs="Times New Roman" w:hAnsi="Times New Roman"/>
                <w:b w:val="0"/>
                <w:bCs w:val="0"/>
                <w:color w:val="auto"/>
                <w:spacing w:val="1"/>
                <w:sz w:val="32"/>
                <w:szCs w:val="32"/>
              </w:rPr>
              <w:t>实训基地教学用房维修改造工程建设监理单位</w:t>
            </w:r>
            <w:r>
              <w:rPr>
                <w:rFonts w:ascii="Times New Roman" w:eastAsia="方正仿宋_GBK" w:cs="Times New Roman" w:hAnsi="Times New Roman"/>
                <w:b w:val="0"/>
                <w:bCs w:val="0"/>
                <w:i w:val="0"/>
                <w:iCs w:val="0"/>
                <w:caps w:val="0"/>
                <w:smallCaps w:val="0"/>
                <w:color w:val="auto"/>
                <w:spacing w:val="0"/>
                <w:sz w:val="32"/>
                <w:szCs w:val="32"/>
                <w:shd w:val="clear" w:color="auto" w:fill="FFFFFF"/>
                <w:vertAlign w:val="baseline"/>
              </w:rPr>
              <w:t>项目</w:t>
            </w:r>
            <w:r>
              <w:rPr>
                <w:rFonts w:ascii="Times New Roman" w:eastAsia="方正仿宋_GBK" w:cs="Times New Roman" w:hAnsi="Times New Roman"/>
                <w:b w:val="0"/>
                <w:bCs w:val="0"/>
                <w:color w:val="auto"/>
                <w:sz w:val="32"/>
                <w:szCs w:val="32"/>
                <w:shd w:val="clear" w:color="auto" w:fill="FFFFFF"/>
                <w:highlight w:val="auto"/>
              </w:rPr>
              <w:t>的潜在供应商应在乌鲁木齐海关后勤管理中心（新疆乌鲁木齐市北京南路</w:t>
            </w:r>
            <w:r>
              <w:rPr>
                <w:rFonts w:ascii="Times New Roman" w:eastAsia="方正仿宋_GBK" w:cs="Times New Roman" w:hAnsi="Times New Roman"/>
                <w:b w:val="0"/>
                <w:bCs w:val="0"/>
                <w:color w:val="auto"/>
                <w:sz w:val="32"/>
                <w:szCs w:val="32"/>
                <w:shd w:val="clear" w:color="auto" w:fill="FFFFFF"/>
                <w:lang w:val="en-US" w:eastAsia="zh-CN"/>
                <w:highlight w:val="auto"/>
              </w:rPr>
              <w:t>海关</w:t>
            </w:r>
            <w:r>
              <w:rPr>
                <w:rFonts w:ascii="Times New Roman" w:eastAsia="方正仿宋_GBK" w:cs="Times New Roman" w:hAnsi="Times New Roman"/>
                <w:b w:val="0"/>
                <w:bCs w:val="0"/>
                <w:color w:val="auto"/>
                <w:sz w:val="32"/>
                <w:szCs w:val="32"/>
                <w:shd w:val="clear" w:color="auto" w:fill="FFFFFF"/>
                <w:lang w:val="en-US" w:eastAsia="zh-CN"/>
              </w:rPr>
              <w:t>综合保障楼</w:t>
            </w:r>
            <w:r>
              <w:rPr>
                <w:rFonts w:ascii="Times New Roman" w:eastAsia="方正仿宋_GBK" w:cs="Times New Roman" w:hAnsi="Times New Roman"/>
                <w:b w:val="0"/>
                <w:bCs w:val="0"/>
                <w:color w:val="auto"/>
                <w:sz w:val="32"/>
                <w:szCs w:val="32"/>
                <w:shd w:val="clear" w:color="auto" w:fill="FFFFFF"/>
                <w:lang w:val="en-US" w:eastAsia="zh-CN"/>
                <w:highlight w:val="auto"/>
              </w:rPr>
              <w:t>二楼</w:t>
            </w:r>
            <w:r>
              <w:rPr>
                <w:rFonts w:ascii="Times New Roman" w:eastAsia="方正仿宋_GBK" w:cs="Times New Roman" w:hAnsi="Times New Roman"/>
                <w:b w:val="0"/>
                <w:bCs w:val="0"/>
                <w:color w:val="auto"/>
                <w:sz w:val="32"/>
                <w:szCs w:val="32"/>
                <w:shd w:val="clear" w:color="auto" w:fill="FFFFFF"/>
                <w:highlight w:val="auto"/>
              </w:rPr>
              <w:t>）获取采购文件，并于202</w:t>
            </w:r>
            <w:r>
              <w:rPr>
                <w:rFonts w:ascii="Times New Roman" w:eastAsia="方正仿宋_GBK" w:cs="Times New Roman" w:hAnsi="Times New Roman"/>
                <w:b w:val="0"/>
                <w:bCs w:val="0"/>
                <w:color w:val="auto"/>
                <w:sz w:val="32"/>
                <w:szCs w:val="32"/>
                <w:shd w:val="clear" w:color="auto" w:fill="FFFFFF"/>
                <w:lang w:val="en-US" w:eastAsia="zh-CN"/>
                <w:highlight w:val="auto"/>
              </w:rPr>
              <w:t>5</w:t>
            </w:r>
            <w:r>
              <w:rPr>
                <w:rFonts w:ascii="Times New Roman" w:eastAsia="方正仿宋_GBK" w:cs="Times New Roman" w:hAnsi="Times New Roman"/>
                <w:b w:val="0"/>
                <w:bCs w:val="0"/>
                <w:color w:val="auto"/>
                <w:sz w:val="32"/>
                <w:szCs w:val="32"/>
                <w:shd w:val="clear" w:color="auto" w:fill="FFFFFF"/>
                <w:highlight w:val="auto"/>
              </w:rPr>
              <w:t>年</w:t>
            </w:r>
            <w:r>
              <w:rPr>
                <w:rFonts w:ascii="Times New Roman" w:eastAsia="方正仿宋_GBK" w:cs="Times New Roman" w:hAnsi="Times New Roman"/>
                <w:b w:val="0"/>
                <w:bCs w:val="0"/>
                <w:color w:val="auto"/>
                <w:sz w:val="32"/>
                <w:szCs w:val="32"/>
                <w:shd w:val="clear" w:color="auto" w:fill="FFFFFF"/>
                <w:lang w:val="en-US" w:eastAsia="zh-CN"/>
                <w:highlight w:val="auto"/>
              </w:rPr>
              <w:t>9</w:t>
            </w:r>
            <w:r>
              <w:rPr>
                <w:rFonts w:ascii="Times New Roman" w:eastAsia="方正仿宋_GBK" w:cs="Times New Roman" w:hAnsi="Times New Roman"/>
                <w:b w:val="0"/>
                <w:bCs w:val="0"/>
                <w:color w:val="auto"/>
                <w:sz w:val="32"/>
                <w:szCs w:val="32"/>
                <w:shd w:val="clear" w:color="auto" w:fill="FFFFFF"/>
                <w:highlight w:val="auto"/>
              </w:rPr>
              <w:t>月</w:t>
            </w:r>
            <w:r>
              <w:rPr>
                <w:rFonts w:ascii="Times New Roman" w:eastAsia="方正仿宋_GBK" w:cs="Times New Roman" w:hAnsi="Times New Roman"/>
                <w:b w:val="0"/>
                <w:bCs w:val="0"/>
                <w:color w:val="auto"/>
                <w:sz w:val="32"/>
                <w:szCs w:val="32"/>
                <w:shd w:val="clear" w:color="auto" w:fill="FFFFFF"/>
                <w:lang w:val="en-US" w:eastAsia="zh-CN"/>
                <w:highlight w:val="auto"/>
              </w:rPr>
              <w:t>5</w:t>
            </w:r>
            <w:r>
              <w:rPr>
                <w:rFonts w:ascii="Times New Roman" w:eastAsia="方正仿宋_GBK" w:cs="Times New Roman" w:hAnsi="Times New Roman"/>
                <w:b w:val="0"/>
                <w:bCs w:val="0"/>
                <w:color w:val="auto"/>
                <w:sz w:val="32"/>
                <w:szCs w:val="32"/>
                <w:shd w:val="clear" w:color="auto" w:fill="FFFFFF"/>
                <w:highlight w:val="auto"/>
              </w:rPr>
              <w:t>日</w:t>
            </w:r>
            <w:r>
              <w:rPr>
                <w:rFonts w:ascii="Times New Roman" w:eastAsia="方正仿宋_GBK" w:cs="Times New Roman" w:hAnsi="Times New Roman"/>
                <w:b w:val="0"/>
                <w:bCs w:val="0"/>
                <w:color w:val="auto"/>
                <w:sz w:val="32"/>
                <w:szCs w:val="32"/>
                <w:shd w:val="clear" w:color="auto" w:fill="FFFFFF"/>
                <w:lang w:val="en-US" w:eastAsia="zh-CN"/>
                <w:highlight w:val="auto"/>
              </w:rPr>
              <w:t>15</w:t>
            </w:r>
            <w:r>
              <w:rPr>
                <w:rFonts w:ascii="Times New Roman" w:eastAsia="方正仿宋_GBK" w:cs="Times New Roman" w:hAnsi="Times New Roman"/>
                <w:b w:val="0"/>
                <w:bCs w:val="0"/>
                <w:color w:val="auto"/>
                <w:sz w:val="32"/>
                <w:szCs w:val="32"/>
                <w:shd w:val="clear" w:color="auto" w:fill="FFFFFF"/>
                <w:highlight w:val="auto"/>
              </w:rPr>
              <w:t>点</w:t>
            </w:r>
            <w:r>
              <w:rPr>
                <w:rFonts w:ascii="Times New Roman" w:eastAsia="方正仿宋_GBK" w:cs="Times New Roman" w:hAnsi="Times New Roman"/>
                <w:b w:val="0"/>
                <w:bCs w:val="0"/>
                <w:color w:val="auto"/>
                <w:sz w:val="32"/>
                <w:szCs w:val="32"/>
                <w:shd w:val="clear" w:color="auto" w:fill="FFFFFF"/>
                <w:lang w:val="en-US" w:eastAsia="zh-CN"/>
                <w:highlight w:val="auto"/>
              </w:rPr>
              <w:t>30</w:t>
            </w:r>
            <w:r>
              <w:rPr>
                <w:rFonts w:ascii="Times New Roman" w:eastAsia="方正仿宋_GBK" w:cs="Times New Roman" w:hAnsi="Times New Roman"/>
                <w:b w:val="0"/>
                <w:bCs w:val="0"/>
                <w:color w:val="auto"/>
                <w:sz w:val="32"/>
                <w:szCs w:val="32"/>
                <w:shd w:val="clear" w:color="auto" w:fill="FFFFFF"/>
                <w:highlight w:val="auto"/>
              </w:rPr>
              <w:t>分（北京时间）前提交响应文件。</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一、项目基本情况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项目编号：HG2025-14</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项目名称：乌鲁木齐海关实训基地教学用房维修改造工程建设监理单位项目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采购方式：比选采购</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预算金额：47764.56元（人民币）</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采购需求：乌鲁木齐海关计划对位于乌鲁木齐市经济技术开发区科技园路11号开展实训基地教学用房维修改造项目，为确保施工工作的顺利开展，保障工程质量，乌鲁木齐海关现需选取工程建设监理单位，由监理单位对上述项目提供现场监督并提供质量报告。监理单位应在中标后按照甲方工作要求派遣监理总监及监理工程师到达项目现场，监督施工单位施工，工程结束并通过竣工验收后，出具质量报告并提交甲方，确保工程质量符合甲方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二、申请人的资格要求：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（1）投标人须具备独立企业法人资格，在人员、设备、资金等方面具有承担本工程施工的能力。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（2）投标人须具有良好的信誉，未被“信用中国”网站</w:t>
        <w:tab/>
        <w:tab/>
        <w:t>（www.creditchina.gov.cn）中列入失信被执行人、重大税收违法失信主体的供应商、未被中国政府采购网</w:t>
        <w:tab/>
        <w:t>（www.ccgp.gov.cn）列入政府采购严重违法失信行为记录名单中被财政部门禁止参加政府采购活动的供应商。</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（3）具备房屋建筑工程监理综合乙级以上资质。</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三、获取采购文件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时间：2025年9月4日至2025年9月4日，每天上午10:30至13:00，下午15:30至18:00。（北京时间，法定节假日除外）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地点：乌鲁木齐海关后勤管理中心（新疆乌鲁木齐市北京南路海关综合保障楼二楼）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方式：现场获取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四、响应文件提交</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截止时间：2025年9月5日15点30分（北京时间）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地点：乌鲁木齐海关后勤管理中心（新疆乌鲁木齐市北京南路海关综合保障楼</w:t>
      </w:r>
      <w:bookmarkStart w:id="0" w:name="_GoBack"/>
      <w:bookmarkEnd w:id="0"/>
      <w:r>
        <w:rPr>
          <w:rFonts w:ascii="Times New Roman" w:eastAsia="方正仿宋_GBK" w:cs="Times New Roman" w:hAnsi="Times New Roman"/>
          <w:color w:val="auto"/>
          <w:spacing w:val="1"/>
          <w:sz w:val="32"/>
          <w:szCs w:val="32"/>
          <w:lang w:eastAsia="zh-CN"/>
        </w:rPr>
        <w:t>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五、响应文件开启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时间：2025年9月5日15点30分（北京时间）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地点：乌鲁木齐海关后勤管理中心（新疆乌鲁木齐市北京南路海关综合保障楼二楼）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六、公告期限</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自本公告发布之日起1个工作日。</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七、其他补充事宜</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请供应商于规定时间内前往乌鲁木齐海关后勤管理中心（新疆乌鲁木齐市北京南路海关综合保障楼二楼）携带证件及资料：授权委托书（法人身份证、被授权人身份证）、营业执照、资质证书、信用中国网站（未被列入失信被执行人、重大税收违法失信主体）及中国政府采购网（政府采购严重违法失信行为记录名单）查询截图，上述资料的复印件加盖公章一套，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八、凡对本次采购提出询问，请按以下方式联系。</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采购人信息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名称：乌鲁木齐海关后勤管理中心</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地址：新疆乌鲁木齐市北京南路海关综合保障楼二楼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联系方式：0991-3627245、0991-3627247（工作业务电话）</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仿宋">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en-US" w:bidi="ar-SA"/>
    </w:rPr>
  </w:style>
  <w:style w:type="character" w:default="1" w:styleId="10">
    <w:name w:val="Default Paragraph Font"/>
  </w:style>
  <w:style w:type="paragraph" w:styleId="15">
    <w:name w:val="Body Text"/>
    <w:basedOn w:val="0"/>
    <w:rPr>
      <w:rFonts w:ascii="仿宋" w:eastAsia="仿宋" w:cs="仿宋"/>
      <w:sz w:val="32"/>
      <w:szCs w:val="32"/>
      <w:lang w:val="en-US" w:eastAsia="en-US" w:bidi="ar-SA"/>
    </w:rPr>
  </w:style>
  <w:style w:type="paragraph" w:styleId="16">
    <w:name w:val="Normal (Web)"/>
    <w:basedOn w:val="0"/>
    <w:pPr>
      <w:widowControl/>
      <w:spacing w:before="100" w:beforeAutospacing="1" w:after="100" w:afterAutospacing="1"/>
      <w:jc w:val="left"/>
    </w:pPr>
    <w:rPr>
      <w:rFonts w:ascii="宋体" w:hAnsi="宋体"/>
      <w:kern w:val="0"/>
      <w:sz w:val="24"/>
      <w:szCs w:val="24"/>
    </w:rPr>
  </w:style>
  <w:style w:type="character" w:styleId="17">
    <w:name w:val="Strong"/>
    <w:basedOn w:val="10"/>
    <w:rPr>
      <w:b/>
      <w:bC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10</TotalTime>
  <Application>Yozo_Office</Application>
  <Pages>3</Pages>
  <Words>1088</Words>
  <Characters>1198</Characters>
  <Lines>60</Lines>
  <Paragraphs>32</Paragraphs>
  <CharactersWithSpaces>1201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薛佳艺妈妈</dc:creator>
  <cp:lastModifiedBy>张雅娟</cp:lastModifiedBy>
  <cp:revision>1</cp:revision>
  <dcterms:created xsi:type="dcterms:W3CDTF">2025-09-03T10:11:00Z</dcterms:created>
  <dcterms:modified xsi:type="dcterms:W3CDTF">2025-09-03T12:01:55Z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0674B256F1594C99AED6DA4E0F2E9D52_11</vt:lpwstr>
  </property>
  <property fmtid="{D5CDD505-2E9C-101B-9397-08002B2CF9AE}" pid="4" name="KSOTemplateDocerSaveRecord">
    <vt:lpwstr>eyJoZGlkIjoiM2Q3YTRjZDIwOTljN2YzMzNkNGRlMmU5NGIyNjI1NTgiLCJ1c2VySWQiOiIzMzkwNTAyODYifQ==</vt:lpwstr>
  </property>
</Properties>
</file>