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仿宋" w:eastAsia="仿宋" w:cs="仿宋" w:hint="eastAsia"/>
          <w:color w:val="auto"/>
          <w:sz w:val="28"/>
          <w:szCs w:val="28"/>
          <w:lang w:val="en-US" w:eastAsia="zh-CN"/>
          <w:highlight w:val="auto"/>
        </w:rPr>
      </w:pPr>
      <w:r>
        <w:rPr>
          <w:rFonts w:ascii="仿宋" w:eastAsia="仿宋" w:cs="仿宋" w:hint="eastAsia"/>
          <w:color w:val="auto"/>
          <w:sz w:val="28"/>
          <w:szCs w:val="28"/>
          <w:lang w:val="en-US" w:eastAsia="zh-CN"/>
          <w:highlight w:val="auto"/>
        </w:rPr>
        <w:t>附件1：</w:t>
      </w:r>
    </w:p>
    <w:p>
      <w:pPr>
        <w:jc w:val="center"/>
        <w:outlineLvl w:val="0"/>
        <w:rPr>
          <w:rFonts w:ascii="仿宋" w:eastAsia="仿宋" w:cs="仿宋" w:hint="eastAsia"/>
          <w:b/>
          <w:bCs/>
          <w:sz w:val="44"/>
          <w:lang w:eastAsia="zh-CN"/>
        </w:rPr>
      </w:pPr>
      <w:r>
        <w:rPr>
          <w:rFonts w:ascii="仿宋" w:eastAsia="仿宋" w:cs="仿宋" w:hint="eastAsia"/>
          <w:b/>
          <w:bCs/>
          <w:sz w:val="44"/>
          <w:lang w:val="en-US" w:eastAsia="zh-CN"/>
        </w:rPr>
        <w:t>竞争性谈判</w:t>
      </w:r>
      <w:r>
        <w:rPr>
          <w:rFonts w:ascii="仿宋" w:eastAsia="仿宋" w:cs="仿宋" w:hint="eastAsia"/>
          <w:b/>
          <w:bCs/>
          <w:sz w:val="44"/>
          <w:lang w:eastAsia="zh-CN"/>
        </w:rPr>
        <w:t>文件</w:t>
      </w:r>
      <w:r>
        <w:rPr>
          <w:rFonts w:ascii="仿宋" w:eastAsia="仿宋" w:cs="仿宋" w:hint="eastAsia"/>
          <w:b/>
          <w:bCs/>
          <w:sz w:val="44"/>
        </w:rPr>
        <w:t>发售登记表</w:t>
      </w:r>
    </w:p>
    <w:p>
      <w:pPr>
        <w:keepNext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leftChars="-295" w:left="419" w:hangingChars="371" w:hanging="1038"/>
        <w:jc w:val="left"/>
        <w:textAlignment w:val="auto"/>
        <w:outlineLvl w:val="0"/>
        <w:rPr>
          <w:rFonts w:ascii="仿宋" w:eastAsia="仿宋" w:cs="仿宋" w:hint="eastAsia"/>
          <w:kern w:val="0"/>
          <w:sz w:val="28"/>
          <w:szCs w:val="28"/>
          <w:lang w:val="en-US" w:eastAsia="zh-CN"/>
        </w:rPr>
      </w:pPr>
      <w:r>
        <w:rPr>
          <w:rFonts w:ascii="仿宋" w:eastAsia="仿宋" w:cs="仿宋" w:hint="eastAsia"/>
          <w:kern w:val="0"/>
          <w:sz w:val="28"/>
          <w:szCs w:val="28"/>
          <w:lang w:val="en-US" w:eastAsia="zh-CN"/>
        </w:rPr>
        <w:t>项目名称：</w:t>
      </w:r>
      <w:r>
        <w:rPr>
          <w:rFonts w:ascii="仿宋" w:eastAsia="仿宋" w:cs="仿宋" w:hint="eastAsia"/>
          <w:color w:val="auto"/>
          <w:sz w:val="28"/>
          <w:szCs w:val="28"/>
          <w:lang w:eastAsia="zh-CN"/>
          <w:highlight w:val="auto"/>
        </w:rPr>
        <w:t>西双版纳海关边关生活设施保障能力提升工程（二期）配套设施完善项目</w:t>
      </w:r>
    </w:p>
    <w:p>
      <w:pPr>
        <w:ind w:leftChars="-295" w:left="-619" w:rightChars="-349" w:right="-733" w:firstLine="0"/>
        <w:jc w:val="left"/>
        <w:outlineLvl w:val="0"/>
        <w:rPr>
          <w:rFonts w:ascii="仿宋" w:eastAsia="仿宋" w:cs="仿宋" w:hint="eastAsia"/>
          <w:sz w:val="28"/>
          <w:szCs w:val="28"/>
          <w:lang w:eastAsia="zh-CN"/>
        </w:rPr>
      </w:pPr>
      <w:r>
        <w:rPr>
          <w:rFonts w:ascii="仿宋" w:eastAsia="仿宋" w:cs="仿宋" w:hint="eastAsia"/>
          <w:kern w:val="0"/>
          <w:sz w:val="28"/>
          <w:szCs w:val="28"/>
          <w:lang w:val="en-US" w:eastAsia="zh-CN"/>
        </w:rPr>
        <w:t>项目编号：YNZ</w:t>
      </w:r>
      <w:bookmarkStart w:id="0" w:name="_GoBack"/>
      <w:bookmarkEnd w:id="0"/>
      <w:r>
        <w:rPr>
          <w:rFonts w:ascii="仿宋" w:eastAsia="仿宋" w:cs="仿宋" w:hint="eastAsia"/>
          <w:kern w:val="0"/>
          <w:sz w:val="28"/>
          <w:szCs w:val="28"/>
          <w:lang w:val="en-US" w:eastAsia="zh-CN"/>
        </w:rPr>
        <w:t xml:space="preserve">ZBN202512-83 </w:t>
      </w:r>
      <w:r>
        <w:rPr>
          <w:rFonts w:ascii="仿宋" w:eastAsia="仿宋" w:cs="仿宋" w:hint="eastAsia"/>
          <w:kern w:val="2"/>
          <w:sz w:val="28"/>
          <w:szCs w:val="28"/>
          <w:lang w:val="en-US" w:eastAsia="zh-CN" w:bidi="ar-SA"/>
        </w:rPr>
        <w:t xml:space="preserve">     </w:t>
      </w:r>
      <w:r>
        <w:rPr>
          <w:rFonts w:ascii="仿宋" w:eastAsia="仿宋" w:cs="仿宋" w:hint="eastAsia"/>
          <w:sz w:val="28"/>
          <w:szCs w:val="28"/>
          <w:lang w:val="en-US" w:eastAsia="zh-CN"/>
        </w:rPr>
        <w:t xml:space="preserve">        </w:t>
      </w:r>
      <w:r>
        <w:rPr>
          <w:rFonts w:ascii="仿宋" w:eastAsia="仿宋" w:cs="仿宋" w:hint="eastAsia"/>
          <w:kern w:val="2"/>
          <w:sz w:val="28"/>
          <w:szCs w:val="28"/>
          <w:lang w:val="en-US" w:eastAsia="zh-CN" w:bidi="ar-SA"/>
        </w:rPr>
        <w:t xml:space="preserve">         </w:t>
        <w:tab/>
        <w:tab/>
        <w:tab/>
        <w:t>400.00元/份</w:t>
      </w:r>
    </w:p>
    <w:tbl>
      <w:tblPr>
        <w:jc w:val="center"/>
        <w:tblW w:w="96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1"/>
        <w:gridCol w:w="2445"/>
        <w:gridCol w:w="1899"/>
        <w:gridCol w:w="715"/>
        <w:gridCol w:w="2569"/>
      </w:tblGrid>
      <w:tr>
        <w:trPr>
          <w:trHeight w:val="1304"/>
        </w:trPr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" w:eastAsia="仿宋" w:cs="仿宋" w:hint="eastAsia"/>
                <w:sz w:val="28"/>
                <w:lang w:eastAsia="zh-CN"/>
              </w:rPr>
            </w:pPr>
            <w:r>
              <w:rPr>
                <w:rFonts w:ascii="仿宋" w:eastAsia="仿宋" w:cs="仿宋" w:hint="eastAsia"/>
                <w:sz w:val="28"/>
                <w:lang w:eastAsia="zh-CN"/>
              </w:rPr>
              <w:t>供应商名称</w:t>
            </w:r>
          </w:p>
        </w:tc>
        <w:tc>
          <w:tcPr>
            <w:tcW w:w="7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480" w:lineRule="exact"/>
              <w:rPr>
                <w:rFonts w:ascii="仿宋" w:eastAsia="仿宋" w:cs="仿宋" w:hint="eastAsia"/>
                <w:sz w:val="28"/>
              </w:rPr>
            </w:pPr>
          </w:p>
        </w:tc>
      </w:tr>
      <w:tr>
        <w:trPr>
          <w:trHeight w:val="668"/>
        </w:trPr>
        <w:tc>
          <w:tcPr>
            <w:tcW w:w="20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" w:eastAsia="仿宋" w:cs="仿宋" w:hint="eastAsia"/>
                <w:sz w:val="28"/>
              </w:rPr>
            </w:pPr>
            <w:r>
              <w:rPr>
                <w:rFonts w:ascii="仿宋" w:eastAsia="仿宋" w:cs="仿宋" w:hint="eastAsia"/>
                <w:sz w:val="28"/>
              </w:rPr>
              <w:t>联 系 地 址</w:t>
            </w:r>
          </w:p>
        </w:tc>
        <w:tc>
          <w:tcPr>
            <w:tcW w:w="50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480" w:lineRule="exact"/>
              <w:rPr>
                <w:rFonts w:ascii="仿宋" w:eastAsia="仿宋" w:cs="仿宋" w:hint="eastAsia"/>
                <w:sz w:val="28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" w:eastAsia="仿宋" w:cs="仿宋" w:hint="eastAsia"/>
                <w:sz w:val="28"/>
              </w:rPr>
            </w:pPr>
            <w:r>
              <w:rPr>
                <w:rFonts w:ascii="仿宋" w:eastAsia="仿宋" w:cs="仿宋" w:hint="eastAsia"/>
                <w:sz w:val="28"/>
              </w:rPr>
              <w:t>邮政编码</w:t>
            </w:r>
          </w:p>
        </w:tc>
      </w:tr>
      <w:tr>
        <w:trPr>
          <w:trHeight w:val="601"/>
        </w:trPr>
        <w:tc>
          <w:tcPr>
            <w:tcW w:w="20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50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480" w:lineRule="exact"/>
              <w:rPr>
                <w:rFonts w:ascii="仿宋" w:eastAsia="仿宋" w:cs="仿宋" w:hint="eastAsia"/>
                <w:sz w:val="28"/>
              </w:rPr>
            </w:pPr>
          </w:p>
        </w:tc>
      </w:tr>
      <w:tr>
        <w:trPr>
          <w:trHeight w:val="1297"/>
        </w:trPr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" w:eastAsia="仿宋" w:cs="仿宋"/>
                <w:sz w:val="28"/>
                <w:lang w:val="en-US" w:eastAsia="zh-CN"/>
              </w:rPr>
            </w:pPr>
            <w:r>
              <w:rPr>
                <w:rFonts w:ascii="仿宋" w:eastAsia="仿宋" w:cs="仿宋" w:hint="eastAsia"/>
                <w:sz w:val="28"/>
                <w:lang w:val="en-US" w:eastAsia="zh-CN"/>
              </w:rPr>
              <w:t>开票信息</w:t>
            </w:r>
          </w:p>
        </w:tc>
        <w:tc>
          <w:tcPr>
            <w:tcW w:w="7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480" w:lineRule="exact"/>
              <w:rPr>
                <w:rFonts w:ascii="仿宋" w:eastAsia="仿宋" w:cs="仿宋" w:hint="eastAsia"/>
                <w:sz w:val="28"/>
              </w:rPr>
            </w:pPr>
          </w:p>
        </w:tc>
      </w:tr>
      <w:tr>
        <w:trPr>
          <w:trHeight w:val="1086"/>
        </w:trPr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" w:eastAsia="仿宋" w:cs="仿宋" w:hint="eastAsia"/>
                <w:sz w:val="28"/>
              </w:rPr>
            </w:pPr>
            <w:r>
              <w:rPr>
                <w:rFonts w:ascii="仿宋" w:eastAsia="仿宋" w:cs="仿宋" w:hint="eastAsia"/>
                <w:sz w:val="28"/>
              </w:rPr>
              <w:t>联  系  人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480" w:lineRule="exact"/>
              <w:rPr>
                <w:rFonts w:ascii="仿宋" w:eastAsia="仿宋" w:cs="仿宋" w:hint="eastAsia"/>
                <w:sz w:val="28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" w:eastAsia="仿宋" w:cs="仿宋" w:hint="eastAsia"/>
                <w:sz w:val="28"/>
              </w:rPr>
            </w:pPr>
            <w:r>
              <w:rPr>
                <w:rFonts w:ascii="仿宋" w:eastAsia="仿宋" w:cs="仿宋" w:hint="eastAsia"/>
                <w:sz w:val="28"/>
              </w:rPr>
              <w:t>手机</w:t>
            </w:r>
          </w:p>
          <w:p>
            <w:pPr>
              <w:spacing w:line="480" w:lineRule="exact"/>
              <w:jc w:val="center"/>
              <w:rPr>
                <w:rFonts w:ascii="仿宋" w:eastAsia="仿宋" w:cs="仿宋" w:hint="eastAsia"/>
                <w:sz w:val="28"/>
              </w:rPr>
            </w:pPr>
            <w:r>
              <w:rPr>
                <w:rFonts w:ascii="仿宋" w:eastAsia="仿宋" w:cs="仿宋" w:hint="eastAsia"/>
                <w:sz w:val="28"/>
              </w:rPr>
              <w:t>及电话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480" w:lineRule="exact"/>
              <w:rPr>
                <w:rFonts w:ascii="仿宋" w:eastAsia="仿宋" w:cs="仿宋" w:hint="eastAsia"/>
                <w:sz w:val="28"/>
              </w:rPr>
            </w:pPr>
          </w:p>
        </w:tc>
      </w:tr>
      <w:tr>
        <w:trPr>
          <w:trHeight w:val="1397"/>
        </w:trPr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" w:eastAsia="仿宋" w:cs="仿宋" w:hint="eastAsia"/>
                <w:sz w:val="28"/>
              </w:rPr>
            </w:pPr>
            <w:r>
              <w:rPr>
                <w:rFonts w:ascii="仿宋" w:eastAsia="仿宋" w:cs="仿宋" w:hint="eastAsia"/>
                <w:sz w:val="28"/>
              </w:rPr>
              <w:t>传  真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480" w:lineRule="exact"/>
              <w:rPr>
                <w:rFonts w:ascii="仿宋" w:eastAsia="仿宋" w:cs="仿宋" w:hint="eastAsia"/>
                <w:sz w:val="28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" w:eastAsia="仿宋" w:cs="仿宋" w:hint="eastAsia"/>
                <w:sz w:val="28"/>
                <w:lang w:eastAsia="zh-CN"/>
              </w:rPr>
            </w:pPr>
            <w:r>
              <w:rPr>
                <w:rFonts w:ascii="仿宋" w:eastAsia="仿宋" w:cs="仿宋" w:hint="eastAsia"/>
                <w:sz w:val="28"/>
              </w:rPr>
              <w:t>电子邮件</w:t>
            </w:r>
            <w:r>
              <w:rPr>
                <w:rFonts w:ascii="仿宋" w:eastAsia="仿宋" w:cs="仿宋" w:hint="eastAsia"/>
                <w:sz w:val="28"/>
                <w:lang w:val="en-US" w:eastAsia="zh-CN"/>
              </w:rPr>
              <w:t>（特别重要，用于接收文件）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480" w:lineRule="exact"/>
              <w:rPr>
                <w:rFonts w:ascii="仿宋" w:eastAsia="仿宋" w:cs="仿宋" w:hint="eastAsia"/>
                <w:sz w:val="28"/>
              </w:rPr>
            </w:pPr>
          </w:p>
        </w:tc>
      </w:tr>
      <w:tr>
        <w:trPr>
          <w:cantSplit/>
          <w:trHeight w:val="726"/>
        </w:trPr>
        <w:tc>
          <w:tcPr>
            <w:tcW w:w="20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" w:eastAsia="仿宋" w:cs="仿宋" w:hint="eastAsia"/>
                <w:sz w:val="28"/>
              </w:rPr>
            </w:pPr>
            <w:r>
              <w:rPr>
                <w:rFonts w:ascii="仿宋" w:eastAsia="仿宋" w:cs="仿宋" w:hint="eastAsia"/>
                <w:sz w:val="28"/>
              </w:rPr>
              <w:t>有关资料领取情况</w:t>
            </w:r>
          </w:p>
        </w:tc>
        <w:tc>
          <w:tcPr>
            <w:tcW w:w="4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" w:eastAsia="仿宋" w:cs="仿宋" w:hint="eastAsia"/>
                <w:sz w:val="28"/>
              </w:rPr>
            </w:pPr>
            <w:r>
              <w:rPr>
                <w:rFonts w:ascii="仿宋" w:eastAsia="仿宋" w:cs="仿宋" w:hint="eastAsia"/>
                <w:sz w:val="28"/>
              </w:rPr>
              <w:t>资料名称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" w:eastAsia="仿宋" w:cs="仿宋" w:hint="eastAsia"/>
                <w:sz w:val="28"/>
              </w:rPr>
            </w:pPr>
            <w:r>
              <w:rPr>
                <w:rFonts w:ascii="仿宋" w:eastAsia="仿宋" w:cs="仿宋" w:hint="eastAsia"/>
                <w:sz w:val="28"/>
              </w:rPr>
              <w:t>领取人签字</w:t>
            </w:r>
          </w:p>
        </w:tc>
      </w:tr>
      <w:tr>
        <w:trPr>
          <w:cantSplit/>
          <w:trHeight w:val="907"/>
        </w:trPr>
        <w:tc>
          <w:tcPr>
            <w:tcW w:w="20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4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" w:eastAsia="仿宋" w:cs="仿宋"/>
                <w:sz w:val="28"/>
                <w:lang w:val="en-US" w:eastAsia="zh-CN"/>
              </w:rPr>
            </w:pPr>
            <w:r>
              <w:rPr>
                <w:rFonts w:ascii="仿宋" w:eastAsia="仿宋" w:cs="仿宋"/>
                <w:sz w:val="28"/>
                <w:lang w:val="en-US" w:eastAsia="zh-CN"/>
              </w:rPr>
              <w:t>竞争性谈判文件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rPr>
                <w:rFonts w:ascii="仿宋" w:eastAsia="仿宋" w:cs="仿宋" w:hint="eastAsia"/>
                <w:sz w:val="28"/>
              </w:rPr>
            </w:pPr>
          </w:p>
        </w:tc>
      </w:tr>
      <w:tr>
        <w:trPr>
          <w:cantSplit/>
          <w:trHeight w:val="987"/>
        </w:trPr>
        <w:tc>
          <w:tcPr>
            <w:tcW w:w="20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4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rPr>
                <w:rFonts w:ascii="仿宋" w:eastAsia="仿宋" w:cs="仿宋" w:hint="eastAsia"/>
                <w:sz w:val="28"/>
              </w:rPr>
            </w:pP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rPr>
                <w:rFonts w:ascii="仿宋" w:eastAsia="仿宋" w:cs="仿宋" w:hint="eastAsia"/>
                <w:sz w:val="28"/>
              </w:rPr>
            </w:pPr>
          </w:p>
        </w:tc>
      </w:tr>
      <w:tr>
        <w:trPr>
          <w:cantSplit/>
          <w:trHeight w:val="1373"/>
        </w:trPr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" w:eastAsia="仿宋" w:cs="仿宋" w:hint="eastAsia"/>
                <w:sz w:val="28"/>
              </w:rPr>
            </w:pPr>
            <w:r>
              <w:rPr>
                <w:rFonts w:ascii="仿宋" w:eastAsia="仿宋" w:cs="仿宋" w:hint="eastAsia"/>
                <w:sz w:val="28"/>
              </w:rPr>
              <w:t>出 售 方 式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rPr>
                <w:rFonts w:ascii="仿宋" w:eastAsia="仿宋" w:cs="仿宋" w:hint="eastAsia"/>
                <w:sz w:val="28"/>
              </w:rPr>
            </w:pPr>
            <w:r>
              <w:rPr>
                <w:rFonts w:ascii="仿宋" w:eastAsia="仿宋" w:cs="仿宋" w:hint="eastAsia"/>
                <w:sz w:val="28"/>
              </w:rPr>
              <w:t>□面售</w:t>
            </w:r>
          </w:p>
          <w:p>
            <w:pPr>
              <w:spacing w:line="480" w:lineRule="exact"/>
              <w:rPr>
                <w:rFonts w:ascii="仿宋" w:eastAsia="仿宋" w:cs="仿宋" w:hint="eastAsia"/>
                <w:sz w:val="28"/>
                <w:lang w:eastAsia="zh-CN"/>
              </w:rPr>
            </w:pPr>
            <w:r>
              <w:rPr>
                <w:rFonts w:ascii="仿宋" w:eastAsia="仿宋" w:cs="仿宋" w:hint="eastAsia"/>
                <w:sz w:val="28"/>
              </w:rPr>
              <w:t>□</w:t>
            </w:r>
            <w:r>
              <w:rPr>
                <w:rFonts w:ascii="仿宋" w:eastAsia="仿宋" w:cs="仿宋" w:hint="eastAsia"/>
                <w:sz w:val="28"/>
                <w:lang w:val="en-US" w:eastAsia="zh-CN"/>
              </w:rPr>
              <w:t>邮箱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" w:eastAsia="仿宋" w:cs="仿宋" w:hint="eastAsia"/>
                <w:spacing w:val="-20"/>
                <w:sz w:val="28"/>
              </w:rPr>
            </w:pPr>
            <w:r>
              <w:rPr>
                <w:rFonts w:ascii="仿宋" w:eastAsia="仿宋" w:cs="仿宋" w:hint="eastAsia"/>
                <w:spacing w:val="-20"/>
                <w:sz w:val="28"/>
              </w:rPr>
              <w:t>付款方式</w:t>
            </w:r>
          </w:p>
        </w:tc>
        <w:tc>
          <w:tcPr>
            <w:tcW w:w="3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" w:eastAsia="仿宋" w:cs="仿宋" w:hint="eastAsia"/>
                <w:spacing w:val="-12"/>
                <w:sz w:val="28"/>
              </w:rPr>
            </w:pPr>
            <w:r>
              <w:rPr>
                <w:rFonts w:ascii="仿宋" w:eastAsia="仿宋" w:cs="仿宋" w:hint="eastAsia"/>
                <w:sz w:val="28"/>
              </w:rPr>
              <w:t>□</w:t>
            </w:r>
            <w:r>
              <w:rPr>
                <w:rFonts w:ascii="仿宋" w:eastAsia="仿宋" w:cs="仿宋" w:hint="eastAsia"/>
                <w:spacing w:val="-12"/>
                <w:sz w:val="28"/>
                <w:lang w:val="en-US" w:eastAsia="zh-CN"/>
              </w:rPr>
              <w:t>电汇</w:t>
            </w:r>
          </w:p>
          <w:p>
            <w:pPr>
              <w:spacing w:line="480" w:lineRule="exact"/>
              <w:jc w:val="center"/>
              <w:rPr>
                <w:rFonts w:ascii="仿宋" w:eastAsia="仿宋" w:cs="仿宋"/>
                <w:sz w:val="28"/>
                <w:lang w:val="en-US" w:eastAsia="zh-CN"/>
              </w:rPr>
            </w:pPr>
            <w:r>
              <w:rPr>
                <w:rFonts w:ascii="仿宋" w:eastAsia="仿宋" w:cs="仿宋" w:hint="eastAsia"/>
                <w:spacing w:val="-12"/>
                <w:sz w:val="28"/>
              </w:rPr>
              <w:t>□</w:t>
            </w:r>
            <w:r>
              <w:rPr>
                <w:rFonts w:ascii="仿宋" w:eastAsia="仿宋" w:cs="仿宋" w:hint="eastAsia"/>
                <w:spacing w:val="-12"/>
                <w:sz w:val="28"/>
                <w:lang w:val="en-US" w:eastAsia="zh-CN"/>
              </w:rPr>
              <w:t>银行转账</w:t>
            </w:r>
          </w:p>
        </w:tc>
      </w:tr>
    </w:tbl>
    <w:p>
      <w:pPr>
        <w:jc w:val="right"/>
        <w:rPr>
          <w:lang w:val="en-US" w:eastAsia="zh-CN"/>
        </w:rPr>
      </w:pPr>
      <w:r>
        <w:rPr>
          <w:rFonts w:ascii="仿宋" w:eastAsia="仿宋" w:cs="仿宋" w:hint="eastAsia"/>
          <w:sz w:val="28"/>
        </w:rPr>
        <w:t>年   月   日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CC"/>
    <w:family w:val="auto"/>
    <w:pitch w:val="variable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variable"/>
    <w:sig w:usb0="00000203" w:usb1="288F0000" w:usb2="0000000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5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4">
    <w:name w:val="heading 4"/>
    <w:basedOn w:val="0"/>
    <w:next w:val="0"/>
    <w:pPr>
      <w:keepNext/>
      <w:widowControl w:val="0"/>
      <w:spacing w:line="460" w:lineRule="exact"/>
      <w:outlineLvl w:val="3"/>
    </w:pPr>
    <w:rPr>
      <w:rFonts w:ascii="宋体" w:eastAsia="宋体"/>
      <w:sz w:val="24"/>
      <w:szCs w:val="24"/>
    </w:rPr>
  </w:style>
  <w:style w:type="character" w:default="1" w:styleId="10">
    <w:name w:val="Default Paragraph Font"/>
  </w:style>
  <w:style w:type="paragraph" w:customStyle="1" w:styleId="15">
    <w:name w:val="表格文字"/>
    <w:basedOn w:val="0"/>
    <w:next w:val="16"/>
    <w:pPr>
      <w:adjustRightInd w:val="0"/>
      <w:spacing w:line="420" w:lineRule="atLeast"/>
      <w:jc w:val="left"/>
      <w:textAlignment w:val="baseline"/>
    </w:pPr>
    <w:rPr>
      <w:kern w:val="0"/>
    </w:rPr>
  </w:style>
  <w:style w:type="paragraph" w:styleId="16">
    <w:name w:val="Body Text"/>
    <w:basedOn w:val="0"/>
    <w:pPr>
      <w:spacing w:line="460" w:lineRule="exact"/>
    </w:pPr>
    <w:rPr>
      <w:rFonts w:ascii="宋体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</TotalTime>
  <Application>Yozo_Office</Application>
  <Pages>1</Pages>
  <Words>156</Words>
  <Characters>175</Characters>
  <Lines>39</Lines>
  <Paragraphs>24</Paragraphs>
  <CharactersWithSpaces>219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Dell</dc:creator>
  <cp:lastModifiedBy>资凡</cp:lastModifiedBy>
  <cp:revision>0</cp:revision>
  <dcterms:created xsi:type="dcterms:W3CDTF">2025-12-12T09:21:00Z</dcterms:created>
  <dcterms:modified xsi:type="dcterms:W3CDTF">2025-12-15T08:35:36Z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eyJoZGlkIjoiN2JmZWZkODNiMDZiMTM2MjNhMDUwMGYyNGQxOWMxOTEiLCJ1c2VySWQiOiI1MDIwMDQyMjAifQ==</vt:lpwstr>
  </property>
  <property fmtid="{D5CDD505-2E9C-101B-9397-08002B2CF9AE}" pid="4" name="ICV">
    <vt:lpwstr>4528F4ABE2FE4CB288906B3E859596DA_12</vt:lpwstr>
  </property>
</Properties>
</file>