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rPr>
          <w:rFonts w:ascii="黑体" w:eastAsia="黑体"/>
          <w:sz w:val="32"/>
          <w:szCs w:val="32"/>
        </w:rPr>
      </w:pPr>
      <w:r>
        <w:rPr>
          <w:rFonts w:ascii="黑体" w:eastAsia="黑体" w:hint="eastAsia"/>
          <w:sz w:val="32"/>
          <w:szCs w:val="32"/>
        </w:rPr>
        <w:t>附件1</w:t>
      </w:r>
    </w:p>
    <w:p>
      <w:pPr>
        <w:jc w:val="center"/>
        <w:rPr>
          <w:rFonts w:ascii="方正小标宋_GBK" w:eastAsia="方正小标宋_GBK"/>
          <w:sz w:val="44"/>
          <w:szCs w:val="44"/>
        </w:rPr>
      </w:pPr>
      <w:r>
        <w:rPr>
          <w:rFonts w:ascii="方正小标宋_GBK" w:eastAsia="方正小标宋_GBK" w:hint="eastAsia"/>
          <w:sz w:val="44"/>
          <w:szCs w:val="44"/>
        </w:rPr>
        <w:t>项目基本情况</w:t>
      </w:r>
      <w:r>
        <w:rPr>
          <w:rFonts w:ascii="方正小标宋_GBK" w:eastAsia="方正小标宋_GBK"/>
          <w:sz w:val="44"/>
          <w:szCs w:val="44"/>
        </w:rPr>
        <w:t>及服务要求</w:t>
      </w:r>
    </w:p>
    <w:p>
      <w:pPr>
        <w:rPr>
          <w:rFonts w:ascii="宋体"/>
          <w:bCs/>
          <w:sz w:val="28"/>
          <w:szCs w:val="28"/>
        </w:rPr>
      </w:pPr>
    </w:p>
    <w:p>
      <w:pPr>
        <w:ind w:firstLineChars="200" w:firstLine="560"/>
        <w:rPr>
          <w:rFonts w:ascii="宋体"/>
          <w:bCs/>
          <w:sz w:val="28"/>
          <w:szCs w:val="28"/>
        </w:rPr>
      </w:pPr>
      <w:r>
        <w:rPr>
          <w:rFonts w:ascii="宋体" w:hint="eastAsia"/>
          <w:bCs/>
          <w:sz w:val="28"/>
          <w:szCs w:val="28"/>
        </w:rPr>
        <w:t>一、项目</w:t>
      </w:r>
      <w:r>
        <w:rPr>
          <w:rFonts w:ascii="宋体"/>
          <w:bCs/>
          <w:sz w:val="28"/>
          <w:szCs w:val="28"/>
        </w:rPr>
        <w:t>基本情况</w:t>
      </w:r>
      <w:bookmarkStart w:id="0" w:name="_GoBack"/>
      <w:bookmarkEnd w:id="0"/>
    </w:p>
    <w:p>
      <w:pPr>
        <w:ind w:firstLineChars="200" w:firstLine="560"/>
        <w:rPr>
          <w:rFonts w:ascii="宋体" w:hint="eastAsia"/>
          <w:bCs/>
          <w:sz w:val="28"/>
          <w:szCs w:val="28"/>
        </w:rPr>
      </w:pPr>
      <w:r>
        <w:rPr>
          <w:rFonts w:ascii="宋体" w:hint="eastAsia"/>
          <w:bCs/>
          <w:sz w:val="28"/>
          <w:szCs w:val="28"/>
        </w:rPr>
        <w:t>1.项目名称：二连海关新华大街和前进路办公区安全设施维修改造项目</w:t>
      </w:r>
      <w:r>
        <w:rPr>
          <w:rFonts w:ascii="宋体"/>
          <w:bCs/>
          <w:sz w:val="28"/>
          <w:szCs w:val="28"/>
        </w:rPr>
        <w:t>。</w:t>
      </w:r>
    </w:p>
    <w:p>
      <w:pPr>
        <w:ind w:firstLineChars="200" w:firstLine="560"/>
        <w:rPr>
          <w:rFonts w:ascii="宋体" w:hint="eastAsia"/>
          <w:bCs/>
          <w:sz w:val="28"/>
          <w:szCs w:val="28"/>
        </w:rPr>
      </w:pPr>
      <w:r>
        <w:rPr>
          <w:rFonts w:ascii="宋体" w:hint="eastAsia"/>
          <w:bCs/>
          <w:sz w:val="28"/>
          <w:szCs w:val="28"/>
        </w:rPr>
        <w:t>2.工程概况：二连海关新华大街和前进路办公区安全设施维修改造项目建筑面积合计36312平方米，估算总投资1923万元。</w:t>
      </w:r>
    </w:p>
    <w:p>
      <w:pPr>
        <w:ind w:firstLineChars="200" w:firstLine="560"/>
        <w:rPr>
          <w:rFonts w:ascii="宋体" w:hint="eastAsia"/>
          <w:bCs/>
          <w:sz w:val="28"/>
          <w:szCs w:val="28"/>
        </w:rPr>
      </w:pPr>
      <w:r>
        <w:rPr>
          <w:rFonts w:ascii="宋体" w:hint="eastAsia"/>
          <w:bCs/>
          <w:sz w:val="28"/>
          <w:szCs w:val="28"/>
        </w:rPr>
        <w:t>二、</w:t>
      </w:r>
      <w:r>
        <w:rPr>
          <w:rFonts w:ascii="宋体"/>
          <w:bCs/>
          <w:sz w:val="28"/>
          <w:szCs w:val="28"/>
        </w:rPr>
        <w:t>招标代理</w:t>
      </w:r>
      <w:r>
        <w:rPr>
          <w:rFonts w:ascii="宋体" w:hint="eastAsia"/>
          <w:bCs/>
          <w:sz w:val="28"/>
          <w:szCs w:val="28"/>
        </w:rPr>
        <w:t>职责</w:t>
      </w:r>
    </w:p>
    <w:p>
      <w:pPr>
        <w:ind w:firstLineChars="200" w:firstLine="560"/>
        <w:rPr>
          <w:rFonts w:ascii="宋体" w:hint="eastAsia"/>
          <w:bCs/>
          <w:sz w:val="28"/>
          <w:szCs w:val="28"/>
        </w:rPr>
      </w:pPr>
      <w:r>
        <w:rPr>
          <w:rFonts w:ascii="宋体" w:hint="eastAsia"/>
          <w:bCs/>
          <w:sz w:val="28"/>
          <w:szCs w:val="28"/>
        </w:rPr>
        <w:t>1.</w:t>
      </w:r>
      <w:r>
        <w:rPr>
          <w:rFonts w:ascii="宋体"/>
          <w:bCs/>
          <w:sz w:val="28"/>
          <w:szCs w:val="28"/>
        </w:rPr>
        <w:t>工作职责</w:t>
      </w:r>
      <w:r>
        <w:rPr>
          <w:rFonts w:ascii="宋体" w:hint="eastAsia"/>
          <w:bCs/>
          <w:sz w:val="28"/>
          <w:szCs w:val="28"/>
        </w:rPr>
        <w:t>：</w:t>
      </w:r>
      <w:r>
        <w:rPr>
          <w:rFonts w:ascii="宋体"/>
          <w:bCs/>
          <w:sz w:val="28"/>
          <w:szCs w:val="28"/>
        </w:rPr>
        <w:t>依法提供专业招标服务，包括编制招标文件、组织开评标等相关工作</w:t>
      </w:r>
      <w:r>
        <w:rPr>
          <w:rFonts w:ascii="宋体" w:hint="eastAsia"/>
          <w:bCs/>
          <w:sz w:val="28"/>
          <w:szCs w:val="28"/>
        </w:rPr>
        <w:t>。</w:t>
      </w:r>
    </w:p>
    <w:p>
      <w:pPr>
        <w:ind w:firstLineChars="200" w:firstLine="560"/>
        <w:rPr>
          <w:rFonts w:ascii="宋体"/>
          <w:bCs/>
          <w:sz w:val="28"/>
          <w:szCs w:val="28"/>
        </w:rPr>
      </w:pPr>
      <w:r>
        <w:rPr>
          <w:rFonts w:ascii="宋体" w:hint="eastAsia"/>
          <w:bCs/>
          <w:sz w:val="28"/>
          <w:szCs w:val="28"/>
        </w:rPr>
        <w:t>2.招标代理期限：项目实施全过程。</w:t>
      </w:r>
    </w:p>
    <w:p>
      <w:pPr>
        <w:ind w:firstLineChars="200" w:firstLine="560"/>
        <w:rPr>
          <w:rFonts w:ascii="宋体"/>
          <w:sz w:val="28"/>
          <w:szCs w:val="28"/>
        </w:rPr>
      </w:pPr>
      <w:r>
        <w:rPr>
          <w:rFonts w:ascii="宋体"/>
          <w:bCs/>
          <w:sz w:val="28"/>
          <w:szCs w:val="28"/>
        </w:rPr>
        <w:t>3.比选方式：综合评分法</w:t>
      </w:r>
    </w:p>
    <w:p>
      <w:pPr>
        <w:rPr>
          <w:rFonts w:ascii="宋体"/>
        </w:rPr>
      </w:pPr>
    </w:p>
    <w:p>
      <w:pPr>
        <w:rPr>
          <w:rFonts w:ascii="宋体"/>
        </w:rPr>
      </w:pPr>
    </w:p>
    <w:sectPr>
      <w:pgSz w:w="11907" w:h="16839"/>
      <w:pgMar w:top="1440" w:right="1800"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黑体">
    <w:altName w:val="SimHei"/>
    <w:panose1 w:val="02010609060101010101"/>
    <w:charset w:val="86"/>
    <w:family w:val="auto"/>
    <w:pitch w:val="variable"/>
    <w:sig w:usb0="800002BF" w:usb1="38CF7CFA" w:usb2="00000016" w:usb3="00000000" w:csb0="00040001" w:csb1="00000000"/>
  </w:font>
  <w:font w:name="方正小标宋_GBK">
    <w:panose1 w:val="03000509000000000000"/>
    <w:charset w:val="86"/>
    <w:family w:val="script"/>
    <w:pitch w:val="variable"/>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70"/>
  <w:doNotDisplayPageBoundaries/>
  <w:displayBackgroundShape/>
  <w:bordersDoNotSurroundHeader/>
  <w:bordersDoNotSurroundFooter/>
  <w:trackRevisions/>
  <w:defaultTabStop w:val="420"/>
  <w:drawingGridHorizontalSpacing w:val="105"/>
  <w:drawingGridVerticalSpacing w:val="156"/>
  <w:displayHorizontalDrawingGridEvery w:val="0"/>
  <w:displayVerticalDrawingGridEvery w:val="1"/>
  <w:characterSpacingControl w:val="compressPunctuation"/>
  <w:compat>
    <w:spaceForUL/>
    <w:balanceSingleByteDoubleByteWidth/>
    <w:ulTrailSpace/>
    <w:doNotExpandShiftReturn/>
    <w:adjustLineHeightInTable/>
    <w:useAltKinsokuLineBreakRules/>
    <w:splitPgBreakAndParaMark/>
    <w:compatSetting w:name="compatibilityMode" w:uri="http://schemas.microsoft.com/office/word" w:val="14"/>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szCs w:val="21"/>
      <w:lang w:val="en-US" w:eastAsia="zh-CN" w:bidi="ar-SA"/>
    </w:rPr>
  </w:style>
  <w:style w:type="paragraph" w:styleId="1">
    <w:name w:val="heading 1"/>
    <w:basedOn w:val="0"/>
    <w:next w:val="0"/>
    <w:pPr>
      <w:keepNext/>
      <w:keepLines/>
      <w:widowControl w:val="0"/>
      <w:spacing w:before="340" w:after="330" w:line="578" w:lineRule="auto"/>
      <w:outlineLvl w:val="0"/>
    </w:pPr>
    <w:rPr>
      <w:b/>
      <w:bCs/>
      <w:kern w:val="44"/>
      <w:sz w:val="44"/>
      <w:szCs w:val="44"/>
    </w:rPr>
  </w:style>
  <w:style w:type="paragraph" w:styleId="2">
    <w:name w:val="heading 2"/>
    <w:basedOn w:val="0"/>
    <w:next w:val="0"/>
    <w:pPr>
      <w:keepNext/>
      <w:keepLines/>
      <w:widowControl w:val="0"/>
      <w:spacing w:before="260" w:after="260" w:line="415" w:lineRule="auto"/>
      <w:outlineLvl w:val="1"/>
    </w:pPr>
    <w:rPr>
      <w:rFonts w:ascii="Arial" w:eastAsia="黑体" w:hAnsi="Arial"/>
      <w:b/>
      <w:bCs/>
      <w:sz w:val="32"/>
      <w:szCs w:val="32"/>
    </w:rPr>
  </w:style>
  <w:style w:type="paragraph" w:styleId="3">
    <w:name w:val="heading 3"/>
    <w:basedOn w:val="0"/>
    <w:next w:val="0"/>
    <w:pPr>
      <w:keepNext/>
      <w:keepLines/>
      <w:widowControl w:val="0"/>
      <w:spacing w:before="260" w:after="260" w:line="415" w:lineRule="auto"/>
      <w:outlineLvl w:val="2"/>
    </w:pPr>
    <w:rPr>
      <w:b/>
      <w:bCs/>
      <w:sz w:val="32"/>
      <w:szCs w:val="32"/>
    </w:rPr>
  </w:style>
  <w:style w:type="character" w:default="1" w:styleId="10">
    <w:name w:val="Default Paragraph Font"/>
  </w:style>
  <w:style w:type="paragraph" w:styleId="15">
    <w:name w:val="header"/>
    <w:basedOn w:val="0"/>
    <w:pPr>
      <w:pBdr>
        <w:bottom w:val="single" w:sz="6" w:space="1" w:color="auto"/>
      </w:pBdr>
      <w:tabs>
        <w:tab w:val="center" w:pos="4153"/>
        <w:tab w:val="right" w:pos="8306"/>
      </w:tabs>
      <w:snapToGrid w:val="0"/>
      <w:jc w:val="center"/>
    </w:pPr>
    <w:rPr>
      <w:sz w:val="18"/>
      <w:szCs w:val="18"/>
    </w:rPr>
  </w:style>
  <w:style w:type="paragraph" w:styleId="16">
    <w:name w:val="footer"/>
    <w:basedOn w:val="0"/>
    <w:pPr>
      <w:tabs>
        <w:tab w:val="center" w:pos="4153"/>
        <w:tab w:val="right" w:pos="8306"/>
      </w:tabs>
      <w:snapToGrid w:val="0"/>
      <w:jc w:val="left"/>
    </w:pPr>
    <w:rPr>
      <w:sz w:val="18"/>
      <w:szCs w:val="18"/>
    </w:rPr>
  </w:style>
  <w:style w:type="paragraph" w:styleId="17">
    <w:name w:val="Balloon Text"/>
    <w:basedOn w:val="0"/>
    <w:rPr>
      <w:sz w:val="18"/>
      <w:szCs w:val="18"/>
    </w:rPr>
  </w:style>
  <w:style w:type="paragraph" w:customStyle="1" w:styleId="18">
    <w:name w:val="样式 小四"/>
    <w:pPr>
      <w:widowControl w:val="0"/>
      <w:spacing w:line="240" w:lineRule="auto"/>
      <w:jc w:val="left"/>
    </w:pPr>
    <w:rPr>
      <w:rFonts w:ascii="宋体" w:eastAsia="宋体" w:cs="Times New Roman"/>
      <w:kern w:val="2"/>
      <w:sz w:val="24"/>
      <w:szCs w:val="21"/>
      <w:lang w:val="en-US" w:eastAsia="zh-CN" w:bidi="ar-SA"/>
    </w:rPr>
  </w:style>
  <w:style w:type="paragraph" w:customStyle="1" w:styleId="19">
    <w:name w:val="样式 10 磅"/>
    <w:pPr>
      <w:widowControl w:val="0"/>
      <w:jc w:val="both"/>
    </w:pPr>
    <w:rPr>
      <w:rFonts w:ascii="Times New Roman" w:eastAsia="宋体" w:cs="Times New Roman" w:hAnsi="Times New Roman"/>
      <w:kern w:val="2"/>
      <w:sz w:val="21"/>
      <w:szCs w:val="21"/>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s>
</file>

<file path=docProps/app.xml><?xml version="1.0" encoding="utf-8"?>
<Properties xmlns="http://schemas.openxmlformats.org/officeDocument/2006/extended-properties">
  <Template>Normal.eit</Template>
  <TotalTime>155</TotalTime>
  <Application>Yozo_Office</Application>
  <Pages>1</Pages>
  <Words>177</Words>
  <Characters>189</Characters>
  <Lines>14</Lines>
  <Paragraphs>9</Paragraphs>
  <CharactersWithSpaces>189</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冀强强</dc:creator>
  <cp:lastModifiedBy>黄晓旭</cp:lastModifiedBy>
  <cp:revision>8</cp:revision>
  <dcterms:created xsi:type="dcterms:W3CDTF">2025-08-04T02:01:00Z</dcterms:created>
  <dcterms:modified xsi:type="dcterms:W3CDTF">2025-11-21T07:38:42Z</dcterms:modified>
</cp:coreProperties>
</file>