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00" w:beforeAutospacing="0" w:after="200" w:afterAutospacing="0" w:line="360" w:lineRule="atLeast"/>
        <w:ind w:left="0" w:right="0"/>
        <w:jc w:val="center"/>
        <w:textAlignment w:val="baseline"/>
        <w:rPr>
          <w:b/>
          <w:bCs/>
          <w:color w:val="383940"/>
          <w:sz w:val="28"/>
          <w:szCs w:val="28"/>
        </w:rPr>
      </w:pPr>
      <w:bookmarkStart w:id="0" w:name="_GoBack"/>
      <w:bookmarkEnd w:id="0"/>
      <w:r>
        <w:rPr>
          <w:b/>
          <w:bCs/>
          <w:i w:val="0"/>
          <w:iCs w:val="0"/>
          <w:caps w:val="0"/>
          <w:smallCaps w:val="0"/>
          <w:color w:val="383940"/>
          <w:spacing w:val="0"/>
          <w:sz w:val="28"/>
          <w:szCs w:val="28"/>
          <w:bdr w:val="none" w:sz="0" w:space="0" w:color="auto"/>
          <w:shd w:val="clear" w:color="auto" w:fill="FFFFFF"/>
          <w:vertAlign w:val="baseline"/>
        </w:rPr>
        <w:t>嵊泗海关综合技术服务中心实验室改造工程项目（重新招标）公开招标公告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项目概况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jc w:val="left"/>
        <w:textAlignment w:val="baseline"/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嵊泗海关综合技术服务中心实验室改造工程项目 招标项目的潜在投标人应在浙江豪圣建设项目管理有限公司（杭州市拱墅区大关路 179 号远洋国际 A 座 17 楼 1706 室）。获取招标文件，并于2025年09月26日 09点00分（北京时间）前递交投标文件。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一、项目基本情况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项目编号：HSZB-2025-1068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项目名称：嵊泗海关综合技术服务中心实验室改造工程项目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预算金额：150.000000 万元（人民币）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最高限价（如有）：143.556500 万元（人民币）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采购需求：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实验室边台、试剂架、洗涤台、通风柜、器皿柜、中央台、仪器台等实验室器材采购、管线敷设、安装等。具体内容详见招标文件要求及图纸。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合同履行期限：90日历天（具体开工日期以招标人发出的开工令为准）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本项目(不接受 )联合体投标。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二、申请人的资格要求：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1.满足《中华人民共和国政府采购法》第二十二条规定；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2.落实政府采购政策需满足的资格要求：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专门面向中小企业，工程全部由符合政策要求的中小企业承接，提供中小企业声明函；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本项目的特定资格要求：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left="420" w:right="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  <w:lang w:val="en-US" w:eastAsia="zh-CN"/>
        </w:rPr>
        <w:t>3.1</w:t>
      </w: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具有独立法人资格；</w:t>
        <w:br/>
      </w: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3.2</w:t>
      </w: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具有建筑装饰装修专业承包贰级及以上资质，具有有效的《安全生产许可证》；</w:t>
        <w:br/>
      </w: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3.3</w:t>
      </w: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拟派项目经理须具有建筑工程二级及以上注册建造师注册证书，并具有安全生产考核合格证书（B类）；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三、获取招标文件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时间：2025年09月05日至2025年09月15日，每天上午9:00至13:30，下午13:30至17:00。（北京时间，法定节假日除外）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地点：浙江豪圣建设项目管理有限公司（杭州市拱墅区大关路 179 号远洋国际 A 座 17 楼 1706 室）。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方式：微信获取（关注“浙江豪圣投标报名管理系统”微信服务号）或现场获取。投标人获取标书时应提交的资料：1）介绍信或法人授权书（原件）；2）被授权人身份证（复印件加盖单位公章）；3）营业执照副本（复印件加盖单位公章）；4）项目报名表。（或将上述资料扫描件及招标文件工本费汇款凭证作为附件上传至“浙江豪圣投标报名管理系统”，审核通过后招标文件及相关资料（若有）自动发送至报名邮箱。） 获取文件联系人：刘丽丽；联系方式：0571-56578213。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售价：￥500.0 元，本公告包含的招标文件售价总和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四、提交投标文件截止时间、开标时间和地点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提交投标文件截止时间：2025年09月26日 09点00分（北京时间）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开标时间：2025年09月26日 09点00分（北京时间）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地点：杭州市拱墅区大关路179号远洋国际A座17楼开标室二。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五、公告期限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自本公告发布之日起5个工作日。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六、其他补充事宜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质疑和投诉：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投标人认为招标文件、招标过程和招标结果使自己的权益受到损的，可以在知道或者应知其权益受到损害之日起七个工作日内，以书面形式一次性向招标代理单位组织机构或招标人提出质疑。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投标人应知其权益受到损害之日，是指：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（1）对招标文件提出质疑的，为收到招标文件之日或者招标公告期限届满之日。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28" w:left="479" w:right="0" w:firstLine="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（2）对招标过程提出质疑的，为各招标程序环节结束之日。</w:t>
        <w:br/>
        <w:t>（3）对中标结果提出质疑的，为中标结果公告期限届满之日。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（4）书面质疑受理地点：杭州市拱墅区大关路179号远洋国际A座17楼1706室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采购代理机构名称：浙江豪圣建设项目管理有限公司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联系人：桑国坚   联系电话：0571-56386096  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Style w:val="16"/>
          <w:rFonts w:ascii="宋体" w:eastAsia="宋体" w:cs="宋体" w:hAnsi="宋体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七、对本次招标提出询问，请按以下方式联系。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称：嵊泗海关综合技术服务中心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地址：0580-5592357 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联系方式：许先生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称：浙江豪圣建设项目管理有限公司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　址：0571-87981527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联系方式：陶传林、赵浩东、曹剑斌、陈敏娇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项目联系人：许先生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Chars="200" w:firstLine="480"/>
        <w:textAlignment w:val="baseline"/>
        <w:rPr>
          <w:rFonts w:ascii="宋体" w:eastAsia="宋体" w:cs="宋体" w:hAnsi="宋体" w:hint="eastAsia"/>
          <w:sz w:val="24"/>
          <w:szCs w:val="24"/>
        </w:rPr>
      </w:pPr>
      <w:r>
        <w:rPr>
          <w:rFonts w:ascii="宋体" w:eastAsia="宋体" w:cs="宋体" w:hAnsi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电　话：0580-5592357</w:t>
      </w:r>
    </w:p>
    <w:p/>
    <w:sectPr>
      <w:pgSz w:w="11906" w:h="16838"/>
      <w:pgMar w:top="1440" w:right="1236" w:bottom="1440" w:left="1236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AF3791E"/>
    <w:multiLevelType w:val="singleLevel"/>
    <w:tmpl w:val="5AF3791E"/>
    <w:lvl w:ilvl="0">
      <w:start w:val="3"/>
      <w:numFmt w:val="decimal"/>
      <w:lvlRestart w:val="0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doNotDisplayPageBoundaries/>
  <w:bordersDoNotSurroundHeader w:val="0"/>
  <w:bordersDoNotSurroundFooter w:val="0"/>
  <w:trackRevisions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 w:hAnsi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spacing w:before="0" w:beforeAutospacing="1" w:after="0" w:afterAutospacing="1"/>
      <w:jc w:val="left"/>
      <w:outlineLvl w:val="2"/>
    </w:pPr>
    <w:rPr>
      <w:rFonts w:ascii="宋体" w:eastAsia="宋体" w:cs="宋体" w:hAnsi="宋体"/>
      <w:b/>
      <w:bCs/>
      <w:kern w:val="0"/>
      <w:sz w:val="27"/>
      <w:szCs w:val="27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87035799-7E21-4C03-A74F-693425A546CE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3</Pages>
  <Words>0</Words>
  <Characters>1256</Characters>
  <Lines>0</Lines>
  <Paragraphs>51</Paragraphs>
  <CharactersWithSpaces>1675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Aa</dc:creator>
  <cp:lastModifiedBy>张凯芳</cp:lastModifiedBy>
  <cp:revision>1</cp:revision>
  <dcterms:created xsi:type="dcterms:W3CDTF">2025-09-05T04:26:00Z</dcterms:created>
  <dcterms:modified xsi:type="dcterms:W3CDTF">2025-09-05T08:43:39Z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A572BA83C6184DC9A1CD271A557F087D_11</vt:lpwstr>
  </property>
  <property fmtid="{D5CDD505-2E9C-101B-9397-08002B2CF9AE}" pid="4" name="KSOTemplateDocerSaveRecord">
    <vt:lpwstr>eyJoZGlkIjoiZWRjYzc0ZjA0ODVkMWVkMTFjNDI4YTQwYWE0NWQzY2UiLCJ1c2VySWQiOiI2MTI4NTM3MjAifQ==</vt:lpwstr>
  </property>
</Properties>
</file>