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8D17A9">
      <w:p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highlight w:val="none"/>
          <w:lang w:eastAsia="zh-CN"/>
        </w:rPr>
        <w:t>莆田海关综合技术服务中心紫外可见分光光度计、原子荧光光度计、测汞仪采购项目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highlight w:val="none"/>
        </w:rPr>
        <w:t>公开招标公告</w:t>
      </w:r>
    </w:p>
    <w:p w14:paraId="06D8B348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项目概况</w:t>
      </w:r>
    </w:p>
    <w:p w14:paraId="577A864C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受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莆田海关综合技术服务中心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委托，福建省一十招标代理有限公司对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闽一十【2025】采购09065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、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莆田海关综合技术服务中心紫外可见分光光度计、原子荧光光度计、测汞仪采购项目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组织公开招标，现欢迎国内合格的供应商前来参加。</w:t>
      </w:r>
    </w:p>
    <w:p w14:paraId="32D53F55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一、项目基本情况</w:t>
      </w:r>
    </w:p>
    <w:p w14:paraId="23723D4F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项目编号：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闽一十【2025】采购09065</w:t>
      </w:r>
    </w:p>
    <w:p w14:paraId="71D125E6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项目名称：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莆田海关综合技术服务中心紫外可见分光光度计、原子荧光光度计、测汞仪采购项目</w:t>
      </w:r>
    </w:p>
    <w:p w14:paraId="411FF799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采购方式：公开招标</w:t>
      </w:r>
    </w:p>
    <w:p w14:paraId="3DDEF265">
      <w:pPr>
        <w:pStyle w:val="2"/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ind w:left="0" w:leftChars="0" w:firstLine="0" w:firstLineChars="0"/>
        <w:textAlignment w:val="auto"/>
        <w:rPr>
          <w:rFonts w:hint="default" w:eastAsia="宋体"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预算金额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  <w:t>元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val="en-US" w:eastAsia="zh-CN"/>
        </w:rPr>
        <w:t>780000.00</w:t>
      </w:r>
    </w:p>
    <w:p w14:paraId="615F3DE1">
      <w:pPr>
        <w:pStyle w:val="13"/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</w:rPr>
        <w:t>采购包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</w:rPr>
        <w:t>：</w:t>
      </w:r>
    </w:p>
    <w:p w14:paraId="43F19E4F">
      <w:pPr>
        <w:pStyle w:val="13"/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</w:rPr>
        <w:t>采购包预算金额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  <w:t>元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val="en-US" w:eastAsia="zh-CN"/>
        </w:rPr>
        <w:t>780000.00</w:t>
      </w:r>
    </w:p>
    <w:p w14:paraId="0C727EA4">
      <w:pPr>
        <w:pStyle w:val="13"/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</w:rPr>
        <w:t>采购包最高限价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  <w:t>元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eastAsia="zh-CN"/>
        </w:rPr>
        <w:t>）：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val="en-US" w:eastAsia="zh-CN"/>
        </w:rPr>
        <w:t>780000.00</w:t>
      </w:r>
    </w:p>
    <w:p w14:paraId="44FDAF39">
      <w:pPr>
        <w:pStyle w:val="13"/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</w:rPr>
        <w:t>采购包保证金金额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  <w:t>元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eastAsia="zh-CN"/>
        </w:rPr>
        <w:t>）：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  <w:t xml:space="preserve">7800.00  </w:t>
      </w:r>
    </w:p>
    <w:p w14:paraId="06450702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采购需求：（包括但不限于标的的名称、数量、简要技术需求或服务要求等）</w:t>
      </w:r>
    </w:p>
    <w:tbl>
      <w:tblPr>
        <w:tblStyle w:val="9"/>
        <w:tblW w:w="4994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2433"/>
        <w:gridCol w:w="1182"/>
        <w:gridCol w:w="1353"/>
        <w:gridCol w:w="1866"/>
        <w:gridCol w:w="810"/>
        <w:gridCol w:w="1210"/>
      </w:tblGrid>
      <w:tr w14:paraId="50CA264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502" w:type="pct"/>
            <w:vAlign w:val="center"/>
          </w:tcPr>
          <w:p w14:paraId="1E7CF1A9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品目号</w:t>
            </w:r>
          </w:p>
        </w:tc>
        <w:tc>
          <w:tcPr>
            <w:tcW w:w="1235" w:type="pct"/>
            <w:vAlign w:val="center"/>
          </w:tcPr>
          <w:p w14:paraId="485FE1AA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</w:rPr>
              <w:t>标的名称</w:t>
            </w:r>
          </w:p>
        </w:tc>
        <w:tc>
          <w:tcPr>
            <w:tcW w:w="600" w:type="pct"/>
            <w:vAlign w:val="center"/>
          </w:tcPr>
          <w:p w14:paraId="268A2E6C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</w:rPr>
              <w:t>数量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套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687" w:type="pct"/>
            <w:vAlign w:val="center"/>
          </w:tcPr>
          <w:p w14:paraId="2FB16D71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品目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eastAsia="zh-CN" w:bidi="ar"/>
              </w:rPr>
              <w:t>最高限价（元）</w:t>
            </w:r>
          </w:p>
        </w:tc>
        <w:tc>
          <w:tcPr>
            <w:tcW w:w="947" w:type="pct"/>
            <w:vAlign w:val="center"/>
          </w:tcPr>
          <w:p w14:paraId="6117E5AB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</w:rPr>
              <w:t>简要需求或要求</w:t>
            </w:r>
          </w:p>
        </w:tc>
        <w:tc>
          <w:tcPr>
            <w:tcW w:w="411" w:type="pct"/>
            <w:vAlign w:val="center"/>
          </w:tcPr>
          <w:p w14:paraId="2FB10424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允许进口</w:t>
            </w:r>
          </w:p>
        </w:tc>
        <w:tc>
          <w:tcPr>
            <w:tcW w:w="614" w:type="pct"/>
            <w:vAlign w:val="center"/>
          </w:tcPr>
          <w:p w14:paraId="07862890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</w:rPr>
              <w:t>中小企业划分标准所属行业</w:t>
            </w:r>
          </w:p>
        </w:tc>
      </w:tr>
      <w:tr w14:paraId="4353597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502" w:type="pct"/>
            <w:vAlign w:val="center"/>
          </w:tcPr>
          <w:p w14:paraId="39210A40">
            <w:pPr>
              <w:pStyle w:val="13"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-1</w:t>
            </w:r>
          </w:p>
        </w:tc>
        <w:tc>
          <w:tcPr>
            <w:tcW w:w="1235" w:type="pct"/>
            <w:vAlign w:val="center"/>
          </w:tcPr>
          <w:p w14:paraId="4EE78EB3">
            <w:pPr>
              <w:pStyle w:val="13"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紫外可见分光光度计</w:t>
            </w:r>
          </w:p>
        </w:tc>
        <w:tc>
          <w:tcPr>
            <w:tcW w:w="600" w:type="pct"/>
            <w:vAlign w:val="center"/>
          </w:tcPr>
          <w:p w14:paraId="310A23C8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  <w:lang w:eastAsia="zh-CN"/>
              </w:rPr>
              <w:t>1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.00</w:t>
            </w:r>
          </w:p>
        </w:tc>
        <w:tc>
          <w:tcPr>
            <w:tcW w:w="687" w:type="pct"/>
            <w:vAlign w:val="center"/>
          </w:tcPr>
          <w:p w14:paraId="2DECA755">
            <w:pPr>
              <w:pStyle w:val="13"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18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0000.00</w:t>
            </w:r>
          </w:p>
        </w:tc>
        <w:tc>
          <w:tcPr>
            <w:tcW w:w="947" w:type="pct"/>
            <w:vAlign w:val="center"/>
          </w:tcPr>
          <w:p w14:paraId="7D09E8EF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详见招标文件</w:t>
            </w:r>
          </w:p>
        </w:tc>
        <w:tc>
          <w:tcPr>
            <w:tcW w:w="411" w:type="pct"/>
            <w:vAlign w:val="center"/>
          </w:tcPr>
          <w:p w14:paraId="02C41BE2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否</w:t>
            </w:r>
          </w:p>
        </w:tc>
        <w:tc>
          <w:tcPr>
            <w:tcW w:w="614" w:type="pct"/>
            <w:vAlign w:val="center"/>
          </w:tcPr>
          <w:p w14:paraId="779AB4DE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工业</w:t>
            </w:r>
          </w:p>
        </w:tc>
      </w:tr>
      <w:tr w14:paraId="2055C9E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502" w:type="pct"/>
            <w:vAlign w:val="center"/>
          </w:tcPr>
          <w:p w14:paraId="0765765E">
            <w:pPr>
              <w:pStyle w:val="13"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1-2</w:t>
            </w:r>
          </w:p>
        </w:tc>
        <w:tc>
          <w:tcPr>
            <w:tcW w:w="1235" w:type="pct"/>
            <w:vAlign w:val="center"/>
          </w:tcPr>
          <w:p w14:paraId="4E4D775A">
            <w:pPr>
              <w:pStyle w:val="13"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原子荧光光度计</w:t>
            </w:r>
          </w:p>
        </w:tc>
        <w:tc>
          <w:tcPr>
            <w:tcW w:w="600" w:type="pct"/>
            <w:vAlign w:val="center"/>
          </w:tcPr>
          <w:p w14:paraId="58CAF676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  <w:lang w:eastAsia="zh-CN"/>
              </w:rPr>
              <w:t>1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.00</w:t>
            </w:r>
          </w:p>
        </w:tc>
        <w:tc>
          <w:tcPr>
            <w:tcW w:w="687" w:type="pct"/>
            <w:vAlign w:val="center"/>
          </w:tcPr>
          <w:p w14:paraId="7D566AF6">
            <w:pPr>
              <w:pStyle w:val="13"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19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0000.00</w:t>
            </w:r>
          </w:p>
        </w:tc>
        <w:tc>
          <w:tcPr>
            <w:tcW w:w="947" w:type="pct"/>
            <w:vAlign w:val="center"/>
          </w:tcPr>
          <w:p w14:paraId="1F8C08A1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详见招标文件</w:t>
            </w:r>
          </w:p>
        </w:tc>
        <w:tc>
          <w:tcPr>
            <w:tcW w:w="411" w:type="pct"/>
            <w:vAlign w:val="center"/>
          </w:tcPr>
          <w:p w14:paraId="085AA1D9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否</w:t>
            </w:r>
          </w:p>
        </w:tc>
        <w:tc>
          <w:tcPr>
            <w:tcW w:w="614" w:type="pct"/>
            <w:vAlign w:val="center"/>
          </w:tcPr>
          <w:p w14:paraId="777E5ED7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工业</w:t>
            </w:r>
          </w:p>
        </w:tc>
      </w:tr>
      <w:tr w14:paraId="74F7936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502" w:type="pct"/>
            <w:vAlign w:val="center"/>
          </w:tcPr>
          <w:p w14:paraId="57523121">
            <w:pPr>
              <w:pStyle w:val="13"/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1-3</w:t>
            </w:r>
          </w:p>
        </w:tc>
        <w:tc>
          <w:tcPr>
            <w:tcW w:w="1235" w:type="pct"/>
            <w:vAlign w:val="center"/>
          </w:tcPr>
          <w:p w14:paraId="6A927F82">
            <w:pPr>
              <w:pStyle w:val="13"/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测汞仪</w:t>
            </w:r>
          </w:p>
        </w:tc>
        <w:tc>
          <w:tcPr>
            <w:tcW w:w="600" w:type="pct"/>
            <w:vAlign w:val="center"/>
          </w:tcPr>
          <w:p w14:paraId="720943DB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  <w:lang w:eastAsia="zh-CN"/>
              </w:rPr>
              <w:t>1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.00</w:t>
            </w:r>
          </w:p>
        </w:tc>
        <w:tc>
          <w:tcPr>
            <w:tcW w:w="687" w:type="pct"/>
            <w:vAlign w:val="center"/>
          </w:tcPr>
          <w:p w14:paraId="70CAD643">
            <w:pPr>
              <w:pStyle w:val="13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41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0000.00</w:t>
            </w:r>
          </w:p>
        </w:tc>
        <w:tc>
          <w:tcPr>
            <w:tcW w:w="947" w:type="pct"/>
            <w:vAlign w:val="center"/>
          </w:tcPr>
          <w:p w14:paraId="1BF3D80E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详见招标文件</w:t>
            </w:r>
          </w:p>
        </w:tc>
        <w:tc>
          <w:tcPr>
            <w:tcW w:w="411" w:type="pct"/>
            <w:vAlign w:val="center"/>
          </w:tcPr>
          <w:p w14:paraId="0A43F54C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否</w:t>
            </w:r>
          </w:p>
        </w:tc>
        <w:tc>
          <w:tcPr>
            <w:tcW w:w="614" w:type="pct"/>
            <w:vAlign w:val="center"/>
          </w:tcPr>
          <w:p w14:paraId="63707F6A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工业</w:t>
            </w:r>
          </w:p>
        </w:tc>
      </w:tr>
    </w:tbl>
    <w:p w14:paraId="0473E25A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本采购包不接受联合体投标</w:t>
      </w:r>
    </w:p>
    <w:p w14:paraId="280F56CD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合同履行期限：详见招标文件</w:t>
      </w:r>
    </w:p>
    <w:p w14:paraId="7A6C5558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二、申请人的资格要求：</w:t>
      </w:r>
    </w:p>
    <w:p w14:paraId="714C05BF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1.满足《中华人民共和国政府采购法》第二十二条规定;</w:t>
      </w:r>
    </w:p>
    <w:p w14:paraId="2ACF1746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2.落实政府采购政策需满足的资格要求：</w:t>
      </w:r>
    </w:p>
    <w:p w14:paraId="1FCA55B1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采购包1：本采购包为专门面向中小企业采购，投标人须提供中小企业声明函。监狱企业、残疾人福利性单位视同小型、微型企业。 </w:t>
      </w:r>
    </w:p>
    <w:p w14:paraId="2D1B2955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3.本项目的特定资格要求：</w:t>
      </w:r>
    </w:p>
    <w:p w14:paraId="43B95B5C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采购包1：</w:t>
      </w:r>
    </w:p>
    <w:tbl>
      <w:tblPr>
        <w:tblStyle w:val="9"/>
        <w:tblW w:w="4992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8"/>
        <w:gridCol w:w="7360"/>
      </w:tblGrid>
      <w:tr w14:paraId="5D9E725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9" w:type="pct"/>
          </w:tcPr>
          <w:p w14:paraId="52843A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Hans" w:bidi="ar-SA"/>
              </w:rPr>
              <w:t>资格审查要求概况</w:t>
            </w:r>
          </w:p>
        </w:tc>
        <w:tc>
          <w:tcPr>
            <w:tcW w:w="3740" w:type="pct"/>
          </w:tcPr>
          <w:p w14:paraId="498619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Hans" w:bidi="ar-SA"/>
              </w:rPr>
              <w:t xml:space="preserve"> 评审点具体描述</w:t>
            </w:r>
          </w:p>
        </w:tc>
      </w:tr>
      <w:tr w14:paraId="4360D09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9" w:type="pct"/>
          </w:tcPr>
          <w:p w14:paraId="06E553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Hans" w:bidi="ar-SA"/>
              </w:rPr>
              <w:t>本采购包属于专门面向中小企业采购</w:t>
            </w:r>
          </w:p>
        </w:tc>
        <w:tc>
          <w:tcPr>
            <w:tcW w:w="3740" w:type="pct"/>
          </w:tcPr>
          <w:p w14:paraId="45758D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jc w:val="both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Hans" w:bidi="ar-SA"/>
              </w:rPr>
              <w:t>本采购包为专门面向中小企业采购，投标人须提供中小企业声明函。监狱企业、残疾人福利性单位视同小型、微型企业。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 w:bidi="ar-SA"/>
              </w:rPr>
              <w:t>本项目属于货物类采购，所属行业为工业。</w:t>
            </w:r>
          </w:p>
        </w:tc>
      </w:tr>
    </w:tbl>
    <w:p w14:paraId="02E6F043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三、采购项目需要落实的政府采购政策</w:t>
      </w:r>
    </w:p>
    <w:p w14:paraId="6224E868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Hans" w:bidi="ar-SA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Hans" w:bidi="ar-SA"/>
        </w:rPr>
        <w:t>进口产品：不适用</w:t>
      </w:r>
    </w:p>
    <w:p w14:paraId="3CF4D631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Hans" w:bidi="ar-SA"/>
        </w:rPr>
        <w:t>节能产品：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 w:bidi="ar-SA"/>
        </w:rPr>
        <w:t>适用于合同包1</w:t>
      </w:r>
    </w:p>
    <w:p w14:paraId="17C9EBAC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Hans" w:bidi="ar-SA"/>
        </w:rPr>
        <w:t>环境标志产品：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 w:bidi="ar-SA"/>
        </w:rPr>
        <w:t>适用于合同包1</w:t>
      </w:r>
    </w:p>
    <w:p w14:paraId="21F7BB29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四、获取招标文件</w:t>
      </w:r>
    </w:p>
    <w:p w14:paraId="54B5578D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1.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时间：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2025年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09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12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日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至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2025年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09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19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日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，（提供期限自本公告发布之日起不得少于5个工作日），每天上午0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: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0:00至12:00:00，下午1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: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0:00至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18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: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00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: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00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（北京时间，法定节假日除外）</w:t>
      </w:r>
    </w:p>
    <w:p w14:paraId="61630DDA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2.招标文件获取：</w:t>
      </w:r>
    </w:p>
    <w:p w14:paraId="2CED6487">
      <w:pPr>
        <w:pStyle w:val="13"/>
        <w:spacing w:line="336" w:lineRule="auto"/>
        <w:jc w:val="both"/>
        <w:rPr>
          <w:rFonts w:hint="default" w:ascii="宋体" w:hAnsi="宋体" w:eastAsia="宋体" w:cs="宋体"/>
          <w:color w:val="auto"/>
          <w:sz w:val="24"/>
          <w:szCs w:val="24"/>
        </w:rPr>
      </w:pPr>
      <w:r>
        <w:rPr>
          <w:rFonts w:ascii="宋体" w:hAnsi="宋体" w:eastAsia="宋体" w:cs="宋体"/>
          <w:color w:val="auto"/>
          <w:sz w:val="24"/>
          <w:szCs w:val="24"/>
          <w:lang w:eastAsia="zh-CN"/>
        </w:rPr>
        <w:t>2.1</w:t>
      </w:r>
      <w:r>
        <w:rPr>
          <w:rFonts w:ascii="宋体" w:hAnsi="宋体" w:eastAsia="宋体" w:cs="宋体"/>
          <w:color w:val="auto"/>
          <w:sz w:val="24"/>
          <w:szCs w:val="24"/>
        </w:rPr>
        <w:t>上门报名：投标人直接到福建省一十招标代理有限公司</w:t>
      </w:r>
      <w:r>
        <w:rPr>
          <w:rFonts w:ascii="宋体" w:hAnsi="宋体" w:eastAsia="宋体" w:cs="宋体"/>
          <w:color w:val="auto"/>
          <w:sz w:val="24"/>
          <w:szCs w:val="24"/>
          <w:lang w:eastAsia="zh-CN"/>
        </w:rPr>
        <w:t>获取</w:t>
      </w:r>
      <w:r>
        <w:rPr>
          <w:rFonts w:ascii="宋体" w:hAnsi="宋体" w:eastAsia="宋体" w:cs="宋体"/>
          <w:color w:val="auto"/>
          <w:sz w:val="24"/>
          <w:szCs w:val="24"/>
        </w:rPr>
        <w:t>招标文件。</w:t>
      </w:r>
    </w:p>
    <w:p w14:paraId="225AF515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336" w:lineRule="auto"/>
        <w:jc w:val="both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Hans" w:bidi="ar-SA"/>
        </w:rPr>
        <w:t>2.2邮箱报名：投标人采取发送电子邮件方式获取招标文件，邮件主题：项目名称+项目编号+公司名称；邮件内容：列明公司名称、法定代表人或授权代表人姓名及联系方式。采购代理机构联系人向投标人邮箱发送招标文件电子版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 w:bidi="ar-SA"/>
        </w:rPr>
        <w:t>。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Hans" w:bidi="ar-SA"/>
        </w:rPr>
        <w:t>采购代理机构邮箱：fjys10@163.com。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Hans" w:bidi="ar-SA"/>
        </w:rPr>
        <w:t> </w:t>
      </w:r>
    </w:p>
    <w:p w14:paraId="6443E5FA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3.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招标文件售价：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.00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元。</w:t>
      </w:r>
    </w:p>
    <w:p w14:paraId="22C49476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五、提交投标文件截止时间、开标时间和地点</w:t>
      </w:r>
    </w:p>
    <w:p w14:paraId="4670260C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开标时间：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2025年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日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15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时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00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分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（北京时间）（自招标文件开始发出之日起至投标人提交投标文件截止之日止，不得少于20日）</w:t>
      </w:r>
    </w:p>
    <w:p w14:paraId="0B80CE13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地点：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福建省一十招标代理有限公司开标室</w:t>
      </w:r>
    </w:p>
    <w:p w14:paraId="5F05D8B9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六、公告期限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: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自本公告发布之日起5个工作日。</w:t>
      </w:r>
    </w:p>
    <w:p w14:paraId="11D92EDF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七、其他补充事宜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无</w:t>
      </w:r>
    </w:p>
    <w:p w14:paraId="222A3E2D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八、对本次招标提出询问，请按以下方式联系。</w:t>
      </w:r>
    </w:p>
    <w:p w14:paraId="622B8DBF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1.采购人信息</w:t>
      </w:r>
    </w:p>
    <w:p w14:paraId="4842872C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名称：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莆田海关综合技术服务中心</w:t>
      </w:r>
    </w:p>
    <w:p w14:paraId="27FDF146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地址：福建省莆田市城厢区荔城南大道429号</w:t>
      </w:r>
    </w:p>
    <w:p w14:paraId="7C344CE2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联系方式：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张先生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0594-8953561</w:t>
      </w:r>
    </w:p>
    <w:p w14:paraId="1A0CE152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2.采购代理机构信息（如有）</w:t>
      </w:r>
    </w:p>
    <w:p w14:paraId="1EEEB208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名称：福建省一十招标代理有限公司</w:t>
      </w:r>
    </w:p>
    <w:p w14:paraId="6C3C7483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地址：福建省莆田市城厢区龙桥街道民心街249号1104室</w:t>
      </w:r>
    </w:p>
    <w:p w14:paraId="166052DE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联系方式：0594-2278989</w:t>
      </w:r>
    </w:p>
    <w:p w14:paraId="0AC9297A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3.项目联系方式</w:t>
      </w:r>
    </w:p>
    <w:p w14:paraId="7AF6C29F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项目联系人：黄女士</w:t>
      </w:r>
    </w:p>
    <w:p w14:paraId="1AB67125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电话：0594-2278989</w:t>
      </w:r>
    </w:p>
    <w:p w14:paraId="0ABBB8FE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eastAsia="zh-CN"/>
        </w:rPr>
      </w:pPr>
    </w:p>
    <w:p w14:paraId="54D4EB6A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ind w:firstLine="241" w:firstLineChars="100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eastAsia="zh-CN"/>
        </w:rPr>
        <w:t>莆田海关综合技术服务中心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 xml:space="preserve">                          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福建省一十招标代理有限公司</w:t>
      </w:r>
    </w:p>
    <w:p w14:paraId="2CFB5363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ind w:firstLine="482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2025年09月12日                                     2025年09月12日</w:t>
      </w:r>
    </w:p>
    <w:sectPr>
      <w:footerReference r:id="rId4" w:type="default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+中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BB5F16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660CD16">
                          <w:pPr>
                            <w:pStyle w:val="6"/>
                            <w:rPr>
                              <w:rFonts w:hint="eastAsia" w:asciiTheme="minorEastAsia" w:hAnsiTheme="minorEastAsia" w:eastAsiaTheme="minorEastAsia" w:cstheme="minorEastAsia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660CD16">
                    <w:pPr>
                      <w:pStyle w:val="6"/>
                      <w:rPr>
                        <w:rFonts w:hint="eastAsia" w:asciiTheme="minorEastAsia" w:hAnsiTheme="minorEastAsia" w:eastAsiaTheme="minorEastAsia" w:cstheme="minorEastAsia"/>
                        <w:sz w:val="21"/>
                        <w:szCs w:val="21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1"/>
                        <w:szCs w:val="21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1BE7D6"/>
    <w:multiLevelType w:val="multilevel"/>
    <w:tmpl w:val="251BE7D6"/>
    <w:lvl w:ilvl="0" w:tentative="0">
      <w:start w:val="1"/>
      <w:numFmt w:val="decimal"/>
      <w:lvlText w:val="第 %1 章"/>
      <w:lvlJc w:val="left"/>
      <w:pPr>
        <w:tabs>
          <w:tab w:val="left" w:pos="3992"/>
        </w:tabs>
        <w:ind w:left="2552" w:firstLine="0"/>
      </w:pPr>
      <w:rPr>
        <w:rFonts w:hint="eastAsia" w:eastAsia="宋体"/>
        <w:b/>
        <w:i w:val="0"/>
        <w:sz w:val="44"/>
      </w:rPr>
    </w:lvl>
    <w:lvl w:ilvl="1" w:tentative="0">
      <w:start w:val="1"/>
      <w:numFmt w:val="decimal"/>
      <w:pStyle w:val="12"/>
      <w:lvlText w:val="第%2节 "/>
      <w:lvlJc w:val="left"/>
      <w:pPr>
        <w:tabs>
          <w:tab w:val="left" w:pos="-2257"/>
        </w:tabs>
        <w:ind w:left="-2977" w:firstLine="0"/>
      </w:pPr>
      <w:rPr>
        <w:rFonts w:hint="eastAsia" w:eastAsia="宋体" w:cs="Times New Roman"/>
        <w:b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32"/>
        <w:u w:val="none"/>
        <w:vertAlign w:val="baseline"/>
      </w:rPr>
    </w:lvl>
    <w:lvl w:ilvl="2" w:tentative="0">
      <w:start w:val="1"/>
      <w:numFmt w:val="chineseCountingThousand"/>
      <w:lvlText w:val="（%3）"/>
      <w:lvlJc w:val="left"/>
      <w:pPr>
        <w:tabs>
          <w:tab w:val="left" w:pos="-2257"/>
        </w:tabs>
        <w:ind w:left="-2977" w:firstLine="0"/>
      </w:pPr>
      <w:rPr>
        <w:rFonts w:hint="eastAsia" w:eastAsia="宋体"/>
        <w:b/>
        <w:i w:val="0"/>
        <w:sz w:val="28"/>
        <w:szCs w:val="28"/>
      </w:rPr>
    </w:lvl>
    <w:lvl w:ilvl="3" w:tentative="0">
      <w:start w:val="1"/>
      <w:numFmt w:val="chineseCountingThousand"/>
      <w:lvlText w:val="(%4)  "/>
      <w:lvlJc w:val="right"/>
      <w:pPr>
        <w:tabs>
          <w:tab w:val="left" w:pos="-2977"/>
        </w:tabs>
        <w:ind w:left="-2977" w:firstLine="0"/>
      </w:pPr>
      <w:rPr>
        <w:rFonts w:hint="eastAsia" w:ascii="宋体" w:hAnsi="宋体" w:eastAsia="宋体"/>
      </w:rPr>
    </w:lvl>
    <w:lvl w:ilvl="4" w:tentative="0">
      <w:start w:val="1"/>
      <w:numFmt w:val="decimal"/>
      <w:lvlText w:val="%5."/>
      <w:lvlJc w:val="left"/>
      <w:pPr>
        <w:tabs>
          <w:tab w:val="left" w:pos="-2399"/>
        </w:tabs>
        <w:ind w:left="-2977" w:firstLine="576"/>
      </w:pPr>
      <w:rPr>
        <w:rFonts w:hint="eastAsia" w:eastAsia="宋体"/>
        <w:b/>
        <w:i w:val="0"/>
        <w:sz w:val="28"/>
      </w:rPr>
    </w:lvl>
    <w:lvl w:ilvl="5" w:tentative="0">
      <w:start w:val="1"/>
      <w:numFmt w:val="lowerLetter"/>
      <w:lvlText w:val="%6)"/>
      <w:lvlJc w:val="left"/>
      <w:pPr>
        <w:tabs>
          <w:tab w:val="left" w:pos="-1825"/>
        </w:tabs>
        <w:ind w:left="-1825" w:hanging="432"/>
      </w:pPr>
      <w:rPr>
        <w:rFonts w:hint="eastAsia"/>
      </w:rPr>
    </w:lvl>
    <w:lvl w:ilvl="6" w:tentative="0">
      <w:start w:val="1"/>
      <w:numFmt w:val="lowerRoman"/>
      <w:lvlText w:val="%7)"/>
      <w:lvlJc w:val="right"/>
      <w:pPr>
        <w:tabs>
          <w:tab w:val="left" w:pos="-1681"/>
        </w:tabs>
        <w:ind w:left="-1681" w:hanging="288"/>
      </w:pPr>
      <w:rPr>
        <w:rFonts w:hint="eastAsia"/>
      </w:rPr>
    </w:lvl>
    <w:lvl w:ilvl="7" w:tentative="0">
      <w:start w:val="1"/>
      <w:numFmt w:val="lowerLetter"/>
      <w:lvlText w:val="%8."/>
      <w:lvlJc w:val="left"/>
      <w:pPr>
        <w:tabs>
          <w:tab w:val="left" w:pos="-1537"/>
        </w:tabs>
        <w:ind w:left="-1537" w:hanging="432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-1393"/>
        </w:tabs>
        <w:ind w:left="-1393" w:hanging="14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0"/>
  <w:bordersDoNotSurroundFooter w:val="0"/>
  <w:documentProtection w:enforcement="0"/>
  <w:defaultTabStop w:val="420"/>
  <w:drawingGridVerticalSpacing w:val="191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2YzQ1OWRmM2Q5N2EwMWE0YjRlNTY5NTFiZjI2ZjUifQ=="/>
  </w:docVars>
  <w:rsids>
    <w:rsidRoot w:val="00000000"/>
    <w:rsid w:val="007004C3"/>
    <w:rsid w:val="00FD1793"/>
    <w:rsid w:val="03766107"/>
    <w:rsid w:val="038D16A3"/>
    <w:rsid w:val="04AE7B23"/>
    <w:rsid w:val="05C313AC"/>
    <w:rsid w:val="06360146"/>
    <w:rsid w:val="074F07E4"/>
    <w:rsid w:val="0753050D"/>
    <w:rsid w:val="07D77390"/>
    <w:rsid w:val="093305F6"/>
    <w:rsid w:val="0E0D58BA"/>
    <w:rsid w:val="0E3015A8"/>
    <w:rsid w:val="0F24110D"/>
    <w:rsid w:val="10592BC5"/>
    <w:rsid w:val="11625F1D"/>
    <w:rsid w:val="117B6FDE"/>
    <w:rsid w:val="12D44BF8"/>
    <w:rsid w:val="13AE4AD8"/>
    <w:rsid w:val="148937C0"/>
    <w:rsid w:val="14C91E0F"/>
    <w:rsid w:val="17B04262"/>
    <w:rsid w:val="18BC23B6"/>
    <w:rsid w:val="19397563"/>
    <w:rsid w:val="19896A00"/>
    <w:rsid w:val="19E41BC5"/>
    <w:rsid w:val="1A732F49"/>
    <w:rsid w:val="1AF75928"/>
    <w:rsid w:val="1BB879E5"/>
    <w:rsid w:val="1CDE3150"/>
    <w:rsid w:val="1E097796"/>
    <w:rsid w:val="1F2C5901"/>
    <w:rsid w:val="20052895"/>
    <w:rsid w:val="223B259E"/>
    <w:rsid w:val="26190E48"/>
    <w:rsid w:val="26884B54"/>
    <w:rsid w:val="26D61DA9"/>
    <w:rsid w:val="2A336250"/>
    <w:rsid w:val="2D546C0A"/>
    <w:rsid w:val="302123E5"/>
    <w:rsid w:val="31197F4E"/>
    <w:rsid w:val="32354D0A"/>
    <w:rsid w:val="34036C94"/>
    <w:rsid w:val="343E7CCC"/>
    <w:rsid w:val="3518051D"/>
    <w:rsid w:val="356E2833"/>
    <w:rsid w:val="35BF389B"/>
    <w:rsid w:val="36684CA9"/>
    <w:rsid w:val="366F6862"/>
    <w:rsid w:val="37293685"/>
    <w:rsid w:val="389820A0"/>
    <w:rsid w:val="39DD3AE3"/>
    <w:rsid w:val="3ACC7DDF"/>
    <w:rsid w:val="3D324146"/>
    <w:rsid w:val="3D8E3A72"/>
    <w:rsid w:val="3D945BDA"/>
    <w:rsid w:val="40161AFD"/>
    <w:rsid w:val="403E4914"/>
    <w:rsid w:val="41EB1689"/>
    <w:rsid w:val="42905B96"/>
    <w:rsid w:val="431762B8"/>
    <w:rsid w:val="43AC6A00"/>
    <w:rsid w:val="451C5E07"/>
    <w:rsid w:val="45592BB7"/>
    <w:rsid w:val="470809A7"/>
    <w:rsid w:val="47ED5839"/>
    <w:rsid w:val="47F529EF"/>
    <w:rsid w:val="485E04E5"/>
    <w:rsid w:val="49F904C5"/>
    <w:rsid w:val="4AD056CA"/>
    <w:rsid w:val="4DC332C4"/>
    <w:rsid w:val="4EBB3F9B"/>
    <w:rsid w:val="4F602D94"/>
    <w:rsid w:val="4F6E769D"/>
    <w:rsid w:val="500D4CCA"/>
    <w:rsid w:val="54F93A6F"/>
    <w:rsid w:val="565847C5"/>
    <w:rsid w:val="575D6537"/>
    <w:rsid w:val="587D6765"/>
    <w:rsid w:val="599D2214"/>
    <w:rsid w:val="5A8C0EE1"/>
    <w:rsid w:val="5AE42ACB"/>
    <w:rsid w:val="5AF0321E"/>
    <w:rsid w:val="5D9F5E03"/>
    <w:rsid w:val="5E27164D"/>
    <w:rsid w:val="60CC64DC"/>
    <w:rsid w:val="62E905E7"/>
    <w:rsid w:val="678A67A9"/>
    <w:rsid w:val="69AF24F6"/>
    <w:rsid w:val="6A8676FB"/>
    <w:rsid w:val="6A8B7F3D"/>
    <w:rsid w:val="6BA51E03"/>
    <w:rsid w:val="6C643A6C"/>
    <w:rsid w:val="6E891568"/>
    <w:rsid w:val="6FA0300D"/>
    <w:rsid w:val="71D8462F"/>
    <w:rsid w:val="724539F8"/>
    <w:rsid w:val="72FF629D"/>
    <w:rsid w:val="73D47729"/>
    <w:rsid w:val="73FA18C0"/>
    <w:rsid w:val="749649DF"/>
    <w:rsid w:val="74EE481B"/>
    <w:rsid w:val="77875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topLinePunct/>
      <w:spacing w:before="120" w:after="120"/>
      <w:jc w:val="left"/>
    </w:pPr>
    <w:rPr>
      <w:rFonts w:ascii="+西文正文" w:hAnsi="+西文正文" w:eastAsia="+中文正文" w:cstheme="minorBidi"/>
      <w:kern w:val="2"/>
      <w:sz w:val="28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5">
    <w:name w:val="heading 6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kern w:val="0"/>
      <w:sz w:val="2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样式 正文缩进正文（首行缩进两字）特点ALT+Z表正文正文非缩进四号段1Normal Indent Char2..."/>
    <w:basedOn w:val="1"/>
    <w:qFormat/>
    <w:uiPriority w:val="0"/>
    <w:pPr>
      <w:numPr>
        <w:ilvl w:val="1"/>
        <w:numId w:val="1"/>
      </w:numPr>
      <w:ind w:left="-2977"/>
    </w:pPr>
  </w:style>
  <w:style w:type="paragraph" w:customStyle="1" w:styleId="13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1255</Words>
  <Characters>1453</Characters>
  <Lines>0</Lines>
  <Paragraphs>0</Paragraphs>
  <TotalTime>3</TotalTime>
  <ScaleCrop>false</ScaleCrop>
  <LinksUpToDate>false</LinksUpToDate>
  <CharactersWithSpaces>1571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2023-10-16T00:56:00Z</dcterms:created>
  <dc:creator>Administrator</dc:creator>
  <cp:lastModifiedBy>Administrator</cp:lastModifiedBy>
  <dcterms:modified xsi:type="dcterms:W3CDTF">2025-09-11T08:52:07Z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8F1C5B6E3D89463D86E05E53A746AC4B_12</vt:lpwstr>
  </property>
  <property fmtid="{D5CDD505-2E9C-101B-9397-08002B2CF9AE}" pid="4" name="KSOTemplateDocerSaveRecord">
    <vt:lpwstr>eyJoZGlkIjoiNjk2YzQ1OWRmM2Q5N2EwMWE0YjRlNTY5NTFiZjI2ZjUiLCJ1c2VySWQiOiIxODg3ODc4NCJ9</vt:lpwstr>
  </property>
</Properties>
</file>