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ackground w:color="FFFFFF"/>
  <w:body>
    <w:p>
      <w:pPr>
        <w:spacing w:line="400" w:lineRule="exact"/>
        <w:jc w:val="center"/>
        <w:rPr>
          <w:rFonts w:ascii="仿宋" w:eastAsia="仿宋" w:cs="仿宋"/>
          <w:sz w:val="24"/>
          <w:szCs w:val="24"/>
        </w:rPr>
      </w:pPr>
      <w:bookmarkStart w:id="0" w:name="_Toc8360"/>
      <w:bookmarkStart w:id="1" w:name="_Toc497321131"/>
      <w:bookmarkStart w:id="2" w:name="_Toc30715"/>
      <w:bookmarkStart w:id="3" w:name="_Toc106030879"/>
      <w:bookmarkStart w:id="4" w:name="_Toc76462325"/>
      <w:bookmarkStart w:id="5" w:name="_Toc12789058"/>
      <w:r>
        <w:rPr>
          <w:rStyle w:val="1Char"/>
          <w:rFonts w:hint="eastAsia"/>
        </w:rPr>
        <w:t>技术需求</w:t>
      </w:r>
      <w:bookmarkEnd w:id="0"/>
      <w:bookmarkEnd w:id="1"/>
    </w:p>
    <w:p>
      <w:pPr>
        <w:spacing w:line="400" w:lineRule="exact"/>
        <w:ind w:firstLineChars="200" w:firstLine="480"/>
        <w:rPr>
          <w:rFonts w:ascii="仿宋" w:eastAsia="仿宋" w:cs="仿宋"/>
          <w:sz w:val="24"/>
          <w:szCs w:val="24"/>
        </w:rPr>
      </w:pPr>
      <w:r>
        <w:rPr>
          <w:rFonts w:ascii="仿宋" w:eastAsia="仿宋" w:cs="仿宋" w:hint="eastAsia"/>
          <w:sz w:val="24"/>
          <w:szCs w:val="24"/>
        </w:rPr>
        <w:t>“▲”标注的技术需求为重要技术需求，若不满足将按照评标因素中相关规定处理。</w:t>
      </w:r>
    </w:p>
    <w:p>
      <w:pPr>
        <w:pStyle w:val="2"/>
        <w:adjustRightInd w:val="0"/>
        <w:snapToGrid w:val="0"/>
        <w:spacing w:before="0" w:after="0" w:line="400" w:lineRule="exact"/>
        <w:ind w:firstLineChars="200" w:firstLine="480"/>
        <w:rPr>
          <w:rFonts w:ascii="仿宋" w:eastAsia="仿宋" w:cs="仿宋"/>
          <w:sz w:val="24"/>
        </w:rPr>
      </w:pPr>
      <w:r>
        <w:rPr>
          <w:rFonts w:ascii="仿宋" w:eastAsia="仿宋" w:cs="仿宋" w:hint="eastAsia"/>
          <w:sz w:val="24"/>
        </w:rPr>
        <w:t>一、项目基本概况介绍</w:t>
      </w:r>
      <w:bookmarkEnd w:id="2"/>
      <w:bookmarkEnd w:id="3"/>
      <w:bookmarkEnd w:id="4"/>
    </w:p>
    <w:p>
      <w:pPr>
        <w:spacing w:line="400" w:lineRule="exact"/>
        <w:ind w:firstLineChars="200" w:firstLine="480"/>
        <w:rPr>
          <w:rFonts w:ascii="仿宋" w:eastAsia="仿宋" w:cs="仿宋"/>
          <w:sz w:val="24"/>
          <w:szCs w:val="24"/>
        </w:rPr>
      </w:pPr>
      <w:bookmarkStart w:id="6" w:name="_Toc106030880"/>
      <w:bookmarkStart w:id="7" w:name="_Toc13182"/>
      <w:r>
        <w:rPr>
          <w:rFonts w:ascii="仿宋" w:eastAsia="仿宋" w:cs="仿宋" w:hint="eastAsia"/>
          <w:sz w:val="24"/>
          <w:szCs w:val="24"/>
        </w:rPr>
        <w:t xml:space="preserve">通过实验室信息管理系统（简称 LIMS），对检验业务流程和实验室资源的全面管理，优化实验室资源配置，提供成本控制和量化考核工具，有力提高实验室的工作效率、质量水平和管理水平，助力实现检验检测工作管理的自动化、规范化和标准化，主要包括：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（1）提高实验室管理水平，促进检测业务管理程序化、信息管理自动化，对实验室资源管理信息化。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（2）为实现其要求提供所需要的现代化工具，在满足实际需要的前提下，借鉴国内外实验室的先进经验，全面提高实验室的现代化管理水平，促进实验室和国际水平接轨。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（3）实现检测业务流程管理自动化，提高检测业务工作效率。通过全过程管理确保检测、评价项目事前预防、事中可控、事后可追溯。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（4）通过实验室信息管理系统这一现代化的管理工具，及时响应各类检验需求，提高服务质量，更好的为委托方提供准确可靠的检测数据和检测结果，提高实验室社会地位和整体经济效益。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（6）基于自动化技术，通过计算机自动运算，自动生成检测报告，全面的提醒以及条码扫描方式的应用，大幅度的减少人工工作。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（7）信息化手段代替人工抄录过程，避免因为“抄错”而导致错误的实验结果的现象发生，提高检验报告的质量，保证检验结果的正确性。 </w:t>
      </w:r>
    </w:p>
    <w:p>
      <w:pPr>
        <w:spacing w:line="400" w:lineRule="exact"/>
        <w:ind w:firstLineChars="200" w:firstLine="480"/>
        <w:rPr>
          <w:rFonts w:ascii="仿宋" w:eastAsia="仿宋" w:cs="仿宋"/>
          <w:sz w:val="24"/>
          <w:szCs w:val="24"/>
        </w:rPr>
      </w:pPr>
      <w:r>
        <w:rPr>
          <w:rFonts w:ascii="仿宋" w:eastAsia="仿宋" w:cs="仿宋" w:hint="eastAsia"/>
          <w:sz w:val="24"/>
          <w:szCs w:val="24"/>
        </w:rPr>
        <w:t xml:space="preserve">（8）检测数据集中收集处理构建数据分析平台，为决策支持层及管理运营层领导提供决策支持，实时调整战略，为主管部门提供行业数据，为制定行业标准提供有力的数据支撑。 </w:t>
      </w:r>
    </w:p>
    <w:p>
      <w:pPr>
        <w:spacing w:line="400" w:lineRule="exact"/>
        <w:ind w:firstLineChars="200" w:firstLine="480"/>
        <w:rPr>
          <w:rFonts w:ascii="仿宋" w:eastAsia="仿宋" w:cs="仿宋"/>
          <w:sz w:val="24"/>
          <w:szCs w:val="24"/>
        </w:rPr>
      </w:pPr>
      <w:r>
        <w:rPr>
          <w:rFonts w:ascii="仿宋" w:eastAsia="仿宋" w:cs="仿宋" w:hint="eastAsia"/>
          <w:sz w:val="24"/>
          <w:szCs w:val="24"/>
        </w:rPr>
        <w:t>（9）通过实验室信息管理系统项目的实施，为实验室培养在信息化环境下的高素质的检验队伍。</w:t>
      </w:r>
    </w:p>
    <w:p>
      <w:pPr>
        <w:pStyle w:val="2"/>
        <w:adjustRightInd w:val="0"/>
        <w:snapToGrid w:val="0"/>
        <w:spacing w:before="0" w:after="0" w:line="400" w:lineRule="exact"/>
        <w:ind w:firstLineChars="200" w:firstLine="480"/>
        <w:rPr>
          <w:rFonts w:ascii="仿宋" w:eastAsia="仿宋" w:cs="仿宋"/>
          <w:sz w:val="24"/>
        </w:rPr>
      </w:pPr>
      <w:r>
        <w:rPr>
          <w:rFonts w:ascii="仿宋" w:eastAsia="仿宋" w:cs="仿宋" w:hint="eastAsia"/>
          <w:sz w:val="24"/>
        </w:rPr>
        <w:t>二、服务范围、要求及标准</w:t>
      </w:r>
      <w:bookmarkEnd w:id="6"/>
      <w:bookmarkEnd w:id="7"/>
    </w:p>
    <w:p>
      <w:pPr>
        <w:spacing w:line="400" w:lineRule="exact"/>
        <w:ind w:firstLineChars="200" w:firstLine="480"/>
        <w:rPr>
          <w:rFonts w:ascii="仿宋" w:eastAsia="仿宋" w:cs="仿宋"/>
          <w:sz w:val="24"/>
          <w:szCs w:val="24"/>
        </w:rPr>
      </w:pPr>
      <w:r>
        <w:rPr>
          <w:rFonts w:ascii="仿宋" w:eastAsia="仿宋" w:cs="仿宋" w:hint="eastAsia"/>
          <w:sz w:val="24"/>
          <w:szCs w:val="24"/>
        </w:rPr>
        <w:t>（一）服务范围</w:t>
      </w:r>
    </w:p>
    <w:p>
      <w:pPr>
        <w:spacing w:line="400" w:lineRule="exact"/>
        <w:ind w:firstLineChars="200" w:firstLine="480"/>
        <w:rPr>
          <w:rFonts w:ascii="仿宋" w:eastAsia="仿宋" w:cs="仿宋"/>
          <w:sz w:val="24"/>
          <w:szCs w:val="24"/>
        </w:rPr>
      </w:pPr>
      <w:r>
        <w:rPr>
          <w:rFonts w:ascii="仿宋" w:eastAsia="仿宋" w:cs="仿宋" w:hint="eastAsia"/>
          <w:sz w:val="24"/>
          <w:szCs w:val="24"/>
        </w:rPr>
        <w:t>部署用户范围：大连海关技术中心</w:t>
      </w:r>
    </w:p>
    <w:p>
      <w:pPr>
        <w:spacing w:line="400" w:lineRule="exact"/>
        <w:ind w:firstLineChars="200" w:firstLine="480"/>
        <w:rPr>
          <w:rFonts w:ascii="仿宋" w:eastAsia="仿宋" w:cs="仿宋"/>
          <w:sz w:val="24"/>
          <w:szCs w:val="24"/>
        </w:rPr>
      </w:pPr>
      <w:r>
        <w:rPr>
          <w:rFonts w:ascii="仿宋" w:eastAsia="仿宋" w:cs="仿宋" w:hint="eastAsia"/>
          <w:sz w:val="24"/>
          <w:szCs w:val="24"/>
        </w:rPr>
        <w:t>（二）服务要求</w:t>
      </w:r>
    </w:p>
    <w:p>
      <w:pPr>
        <w:spacing w:beforeLines="50" w:before="120" w:afterLines="50" w:after="120" w:line="380" w:lineRule="exact"/>
        <w:ind w:left="426" w:firstLineChars="200" w:firstLine="480"/>
        <w:outlineLvl w:val="1"/>
        <w:rPr>
          <w:rStyle w:val="231"/>
          <w:rFonts w:ascii="仿宋" w:eastAsia="仿宋" w:cs="仿宋"/>
          <w:sz w:val="24"/>
          <w:szCs w:val="24"/>
        </w:rPr>
      </w:pPr>
      <w:r>
        <w:rPr>
          <w:rFonts w:ascii="仿宋" w:eastAsia="仿宋" w:cs="仿宋" w:hint="eastAsia"/>
          <w:b/>
          <w:bCs/>
          <w:sz w:val="24"/>
          <w:szCs w:val="24"/>
        </w:rPr>
        <w:t>1</w:t>
      </w:r>
      <w:r>
        <w:rPr>
          <w:rStyle w:val="231"/>
          <w:rFonts w:ascii="仿宋" w:eastAsia="仿宋" w:cs="仿宋" w:hint="eastAsia"/>
          <w:sz w:val="24"/>
          <w:szCs w:val="24"/>
        </w:rPr>
        <w:t>.系统功能总体要求</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1.1供应商应保证合同项下提供的产品不侵犯任何第三方的专利、商标、版权。否则，供应商须承担对第三方的专利、商标或版权的侵权责任并承担因此而发生的所有费用。</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1.2系统应具有良好的可维护性和可扩展性，确保系统高性能。支持API二次开发接口，能够实现与其他系统无缝集成。</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1.3▲系统应采用JAVA语言开发，Microsoft Office （Word、PDF、Excel）或WPS或永中OFFICE等办公软件作为报告和原始记录单的输出和输入方式，并能满足不同终端（PC、Pad、手机等）的使用。</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1.4系统浏览方式：必须采用B/S(浏览器/服务器)架构，并支持主流浏览器（EDGE、firefox，chrome）。</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1.5系统安全性与稳定性</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1.5.1系统必须能够提供有效的安全保密措施，确保整个系统的安全运行。系统应保证数据的准确安全和网络运行的稳定可靠，具有高可靠性、安全性及良好的联机事务处理能力，满足200人以上同时在线和并发访问且7×24小时不停机稳定运行的业务需要。</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1.5.2系统应提供运行监视机制，建立系统运行的日志文件，跟踪应用系统运行的所有操作。如登陆日志、接口日志、系统运行日志等。</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1.5.3▲出具第三方机构出具的实验室信息管理安全测试报告，测试依据的标准为GB/T 25000.51-2016，测试范围应包含：产品质量-信息安全性，测试结论为通过验收测试。</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1.5.4系统应提供专用的登录控制模块对登录用户进行身份标识和鉴别；应提供用户身份标识唯一和鉴别信息复杂度检查功能，保证应用系统中不存在重复用户身份标识，身份鉴别信息不易被冒用；应提供登录失败处理功能，可采取结束会话、限制非法登录次数和自动退出等措施。</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1.5.5系统应采用密码技术保证通信过程中数据的安全性和完整性。</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1.6系统操作性</w:t>
      </w:r>
    </w:p>
    <w:p>
      <w:pPr>
        <w:tabs>
          <w:tab w:val="left" w:pos="992"/>
        </w:tabs>
        <w:spacing w:line="380" w:lineRule="exact"/>
        <w:ind w:firstLineChars="200" w:firstLine="480"/>
        <w:rPr>
          <w:rFonts w:ascii="仿宋" w:eastAsia="仿宋" w:cs="仿宋"/>
          <w:sz w:val="24"/>
          <w:szCs w:val="24"/>
          <w:highlight w:val="yellow"/>
        </w:rPr>
      </w:pPr>
      <w:r>
        <w:rPr>
          <w:rFonts w:ascii="仿宋" w:eastAsia="仿宋" w:cs="仿宋" w:hint="eastAsia"/>
          <w:sz w:val="24"/>
          <w:szCs w:val="24"/>
        </w:rPr>
        <w:t>1.6.1 操作界面高度集成，大量运用异步处理机制，有效利用电脑桌面，减少系统切换。在业务处理界面，可以同时进行多字段组合模糊查询，便于工作人员使用。</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1.6.2 操作界面的布局，功能选项、排序、是否隐藏，显示的列表条数、缺省值、默认值等可根据需要进行设置和优化以确保操作界面的完整、美观和高效，同时有列表的地方，支持Excel、word等常见数据表格式导出。</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1.7系统运行时，可以根据实际情况在服务器端产生系统日志，用于监控应用运行情况及内存、CPU利用情况。</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1.8系统应提供历史事件的查询和认证会话的相关操作，建立完善的事后追溯机制。</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1.9开放性、灵活性和兼容性</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1.9.1系统的设计和建设必须具有开放性，提供相应的接口，可以方便地与其他厂家的应用系统进行数据交换。特别要加强系统设计的前瞻性、预留系统扩充和扩展能力，在不影响业务运行的情况下，可以进行系统的平滑升级。</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1.9.2系统必须具备Web Service和REST等多种数据交换接口，数据交换格式支持但不限于XML、JSON等。</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1.9.3系统应不得与电脑安装的工作软件（如仪器工作站、备份软件Acorns等）冲突。</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1.10系统应支持多技术机构管理，各技术机构业务数据权限相互隔离。各技术机构的业务流程可个性化配置。</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1.11在正常的网路环境下，应能够保证系统的及时响应：</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1.11.1登录LIMS时间应＜3秒；</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 xml:space="preserve">1.11.2小批量（5000批次以内）的业务处理和查询的响应时间为＜5秒； </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1.11.3大批量（5000批次及以上）的业务处理和查询的响应时间＜15秒；</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1.11.4高峰期能避免页面崩溃。</w:t>
      </w:r>
    </w:p>
    <w:p>
      <w:pPr>
        <w:tabs>
          <w:tab w:val="left" w:pos="992"/>
        </w:tabs>
        <w:spacing w:line="380" w:lineRule="exact"/>
        <w:ind w:left="0" w:firstLineChars="200" w:firstLine="480"/>
        <w:rPr>
          <w:rFonts w:ascii="仿宋" w:eastAsia="仿宋" w:cs="仿宋"/>
          <w:sz w:val="24"/>
          <w:szCs w:val="24"/>
        </w:rPr>
      </w:pPr>
      <w:r>
        <w:rPr>
          <w:rFonts w:ascii="仿宋" w:eastAsia="仿宋" w:cs="仿宋"/>
          <w:sz w:val="24"/>
          <w:szCs w:val="24"/>
        </w:rPr>
        <w:t xml:space="preserve">1.12 </w:t>
      </w:r>
      <w:r>
        <w:rPr>
          <w:rFonts w:ascii="仿宋" w:eastAsia="仿宋" w:cs="仿宋" w:hint="eastAsia"/>
          <w:sz w:val="24"/>
          <w:szCs w:val="24"/>
        </w:rPr>
        <w:t>▲</w:t>
      </w:r>
      <w:r>
        <w:rPr>
          <w:rFonts w:ascii="仿宋" w:eastAsia="仿宋" w:cs="仿宋"/>
          <w:sz w:val="24"/>
          <w:szCs w:val="24"/>
        </w:rPr>
        <w:t>运行要求</w:t>
      </w:r>
    </w:p>
    <w:p>
      <w:pPr>
        <w:tabs>
          <w:tab w:val="left" w:pos="992"/>
        </w:tabs>
        <w:spacing w:line="380" w:lineRule="exact"/>
        <w:ind w:left="0" w:firstLineChars="200" w:firstLine="480"/>
        <w:rPr>
          <w:rFonts w:ascii="仿宋" w:eastAsia="仿宋" w:cs="仿宋"/>
          <w:b/>
          <w:sz w:val="24"/>
          <w:szCs w:val="24"/>
        </w:rPr>
      </w:pPr>
      <w:r>
        <w:rPr>
          <w:rFonts w:ascii="仿宋" w:eastAsia="仿宋" w:cs="仿宋" w:hint="eastAsia"/>
          <w:b/>
          <w:sz w:val="24"/>
          <w:szCs w:val="24"/>
        </w:rPr>
        <w:t>兼容性要求</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成品软件部署硬件环境需兼容现有国产服务器及存储设备。运行环境需兼容国产化操作系统、国产数据库和国产中间件。使用需兼容现有国产银河麒麟客户端和奇安信浏览器。</w:t>
      </w:r>
    </w:p>
    <w:p>
      <w:pPr>
        <w:tabs>
          <w:tab w:val="left" w:pos="992"/>
        </w:tabs>
        <w:spacing w:line="380" w:lineRule="exact"/>
        <w:ind w:left="0" w:firstLineChars="200" w:firstLine="480"/>
        <w:rPr>
          <w:rFonts w:ascii="仿宋" w:eastAsia="仿宋" w:cs="仿宋"/>
          <w:b/>
          <w:sz w:val="24"/>
          <w:szCs w:val="24"/>
        </w:rPr>
      </w:pPr>
      <w:r>
        <w:rPr>
          <w:rFonts w:ascii="仿宋" w:eastAsia="仿宋" w:cs="仿宋" w:hint="eastAsia"/>
          <w:b/>
          <w:sz w:val="24"/>
          <w:szCs w:val="24"/>
        </w:rPr>
        <w:t>风险和质量管理要求</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软件需具备高并发处理能力，能够在高强度和高复杂性的业务环境中稳定高效运行。具备完善的容灾恢复能力，确保在发生故障时能够短时间内恢复关键业务系统。支持数据备份和恢复、确保在突发事件时数据不丢失并迅速恢复运行。</w:t>
      </w:r>
    </w:p>
    <w:p>
      <w:pPr>
        <w:tabs>
          <w:tab w:val="left" w:pos="992"/>
        </w:tabs>
        <w:spacing w:line="380" w:lineRule="exact"/>
        <w:ind w:left="0" w:firstLineChars="200" w:firstLine="480"/>
        <w:rPr>
          <w:rFonts w:ascii="仿宋" w:eastAsia="仿宋" w:cs="仿宋"/>
          <w:b/>
          <w:sz w:val="24"/>
          <w:szCs w:val="24"/>
        </w:rPr>
      </w:pPr>
      <w:r>
        <w:rPr>
          <w:rFonts w:ascii="仿宋" w:eastAsia="仿宋" w:cs="仿宋" w:hint="eastAsia"/>
          <w:b/>
          <w:sz w:val="24"/>
          <w:szCs w:val="24"/>
        </w:rPr>
        <w:t>非功能性要求</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提供完整的系统文档，包括用户手册、技术文档和维护手册确保用户和技术人员参考使用。</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w:t>
      </w:r>
      <w:r>
        <w:rPr>
          <w:rFonts w:ascii="仿宋" w:eastAsia="仿宋" w:cs="仿宋"/>
          <w:sz w:val="24"/>
          <w:szCs w:val="24"/>
        </w:rPr>
        <w:t xml:space="preserve">.13 </w:t>
      </w:r>
      <w:r>
        <w:rPr>
          <w:rFonts w:ascii="仿宋" w:eastAsia="仿宋" w:cs="仿宋" w:hint="eastAsia"/>
          <w:sz w:val="24"/>
          <w:szCs w:val="24"/>
        </w:rPr>
        <w:t>▲</w:t>
      </w:r>
      <w:r>
        <w:rPr>
          <w:rFonts w:ascii="仿宋" w:eastAsia="仿宋" w:cs="仿宋"/>
          <w:sz w:val="24"/>
          <w:szCs w:val="24"/>
        </w:rPr>
        <w:t>安全要求</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根据《海关网络安全管理规定》第十五条，“各海关单位在采购重要网络产品或者服务时，应当要求产品或者服务提供商签订安全保密协议，明确要求不得设置恶意程序或者后门，不得泄露、扩散、转让建设服务过程中获知的海关相关信息，承担漏洞修复等安全保密责任义务，并对责任义务履行情况进行监督”。</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1</w:t>
      </w:r>
      <w:r>
        <w:rPr>
          <w:rFonts w:ascii="仿宋" w:eastAsia="仿宋" w:cs="仿宋"/>
          <w:sz w:val="24"/>
          <w:szCs w:val="24"/>
        </w:rPr>
        <w:t>.14</w:t>
      </w:r>
      <w:r>
        <w:rPr>
          <w:rFonts w:ascii="仿宋" w:eastAsia="仿宋" w:cs="仿宋" w:hint="eastAsia"/>
          <w:sz w:val="24"/>
          <w:szCs w:val="24"/>
        </w:rPr>
        <w:t>▲</w:t>
      </w:r>
      <w:r>
        <w:rPr>
          <w:rFonts w:ascii="仿宋" w:eastAsia="仿宋" w:cs="仿宋"/>
          <w:sz w:val="24"/>
          <w:szCs w:val="24"/>
        </w:rPr>
        <w:t>网络要求</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成品软件需以“安全可控、国产替代、边界防护”为核心原则，软件部署需要符合《海关信息系统跨网传输指导方案》、《海关信息化网络建设总体方案》及《海关信息化关区网建设指导方案》的相关要求。</w:t>
      </w:r>
    </w:p>
    <w:p>
      <w:pPr>
        <w:spacing w:beforeLines="50" w:before="120" w:afterLines="50" w:after="120" w:line="380" w:lineRule="exact"/>
        <w:ind w:firstLineChars="200" w:firstLine="480"/>
        <w:outlineLvl w:val="1"/>
        <w:rPr>
          <w:rStyle w:val="231"/>
          <w:rFonts w:ascii="仿宋" w:eastAsia="仿宋" w:cs="仿宋"/>
          <w:sz w:val="24"/>
          <w:szCs w:val="24"/>
        </w:rPr>
      </w:pPr>
      <w:r>
        <w:rPr>
          <w:rFonts w:ascii="仿宋" w:eastAsia="仿宋" w:cs="仿宋" w:hint="eastAsia"/>
          <w:b/>
          <w:bCs/>
          <w:sz w:val="24"/>
          <w:szCs w:val="24"/>
        </w:rPr>
        <w:t>2</w:t>
      </w:r>
      <w:r>
        <w:rPr>
          <w:rStyle w:val="231"/>
          <w:rFonts w:ascii="仿宋" w:eastAsia="仿宋" w:cs="仿宋" w:hint="eastAsia"/>
          <w:sz w:val="24"/>
          <w:szCs w:val="24"/>
        </w:rPr>
        <w:t>.系统功能参数要求</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系统应包括但不限于实验室检验检测业务管理模块、实验室记录模块、系统支撑及辅助模块等，各模块之间既相互独立又彼此关联，同时免费开放以上各管理模块的后台设置、调整、优化权限。</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2.1实验室检验检测业务管理模块</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该模块是实验室信息管理的核心模块，实现从报验登记到归档的全流程管理，应包括报验模板及样品登记、计收费管理、检测任务接收、周期预计及提醒、结果登记、结果审核、报告编制、报告审核和签发、报告打印、报告发放、分包管理等子功能，并支持电子报告。</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2.1.1报验模板及样品登记</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可动态管理不同行业、不同业务类型送检页面元素。可以动态定义送检信息、客户信息、样品信息。可以自定义页面元素输入类型，输入类型有文本、数字、列表、文件等；可以通过拖动进行排序。</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2.1.1.1业务部门受理客户检验任务并进行报验登记，登记信息包含且不限于：</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（1）送检客户信息，包括客户名称、联系人、联系方式、客户地址等关键信息。</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（2）送检样品信息，包括样品类别、样品名称、样品状态、样品数量、判定依据、生产厂家、生产批号，并设置对应的检测项目及检测方法等，可以上传样品照片或在线对样品拍照。</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（3）送检要求信息，包含留样处理、是否加急、是否发送短信、报告类型等。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（4）可自动匹配基础数据库，对登记的检测项目是否认可进行自动识别，并关联最终的检验报告是否出现资质认可标识。</w:t>
      </w:r>
    </w:p>
    <w:p>
      <w:pPr>
        <w:tabs>
          <w:tab w:val="left" w:pos="992"/>
        </w:tabs>
        <w:ind w:left="0" w:firstLineChars="200" w:firstLine="480"/>
        <w:jc w:val="left"/>
        <w:rPr>
          <w:rFonts w:ascii="仿宋" w:eastAsia="仿宋" w:cs="仿宋"/>
          <w:sz w:val="24"/>
          <w:szCs w:val="24"/>
        </w:rPr>
      </w:pPr>
      <w:r>
        <w:rPr>
          <w:rFonts w:ascii="仿宋" w:eastAsia="仿宋" w:cs="仿宋" w:hint="eastAsia"/>
          <w:sz w:val="24"/>
          <w:szCs w:val="24"/>
        </w:rPr>
        <w:t>2.1.1.2登记录入方式多样化</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（1）支持检测项目快速录入，可从模版选取项目，可按照标准读取项目；可从项目套餐中选择项目。从项目库中选择项目时，可以按照实验室、项目名称、检测方法、责任人等多字段组合进行模糊查询。</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（2）支持多份数据批量样品单录入及多样品批量录入。</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（3）支持样品复制功能，包括本次样品复制、历史样品复制等。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（4）支持excel导入方式录入，灵活配置支持多种excel格式导入。</w:t>
      </w:r>
    </w:p>
    <w:p>
      <w:pPr>
        <w:tabs>
          <w:tab w:val="left" w:pos="992"/>
        </w:tabs>
        <w:spacing w:line="380" w:lineRule="exact"/>
        <w:ind w:left="0" w:firstLineChars="200" w:firstLine="480"/>
        <w:jc w:val="left"/>
        <w:rPr>
          <w:rFonts w:ascii="仿宋" w:eastAsia="仿宋" w:cs="仿宋"/>
          <w:sz w:val="24"/>
          <w:szCs w:val="24"/>
        </w:rPr>
      </w:pPr>
      <w:r>
        <w:rPr>
          <w:rFonts w:ascii="仿宋" w:eastAsia="仿宋" w:cs="仿宋" w:hint="eastAsia"/>
          <w:sz w:val="24"/>
          <w:szCs w:val="24"/>
        </w:rPr>
        <w:t>2.1.1.3样品属性扩展性强</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（1）对于不同的业务类型能对应不同的输入表单，样品属性字段可以自定义维护。</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（2）能够灵活支持单样品或多样品情况。</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（3）针对送检模板通过配置样品属性的excel标题方式自定义导入excel模板。</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2.1.1.3可参考历史单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通过参考历史报验单拷贝客户信息、样品信息、项目信息等，快速进行报验登记，提高录入效率。</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2.1.1.4项目组合</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通过项目组合套餐选择项目信息等，快速进行报验登记，提高录入效率。</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2.1.2计收费管理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（1）针对每一单报验委托进行计/收费管理，具备根据样品的所有检测项目自动计费及提示功能。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（2）支持批计费功能，实现相同检测任务快速计费（按样品计费、按方法计费、按套餐计费）。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（3）支持合并计费功能，实现相同客户合并计费。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（4）计费完成之后，支持打印计费单功能。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（5）支持折扣计费，可以按照项目进行折扣，也可以按照整单进行折扣。</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（6）▲支持阶梯计费，如某个方法基础价格为400元，每增加一项，检验价格增加100元，最高4000元。</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（7）支持批量收费功能，解决月结客户收费登记的问题。</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（8）具有发票登记管理功能，可记录每一收费单对应的发票号码。</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2.1.3周期预计及提醒</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（1）报验登记后，系统可根据周期设置自动计算并按照预置规则批量生成准确的多环节的周期信息，并通过多种方式提醒后续各岗位工作人员，监控各环节时间点。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（2）周期预计系统自动跳过节假日或预设日期，每年法定节假日和意外停工日应允许设置。</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（3）周期提醒方式主要有登录提醒、弹窗、手机短信等。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（4）周期提醒可以根据不同紧急程度给予不同的警示标记。</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（5）周期设置可根据业务类型分别设置。</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（6）周期自动生成后，可以根据需要事后手动调整，并支持批量调整。</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2.1.4检测任务接收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（1）实验室根据样品标签进行样品接收，接受检测任务，支持批量接收检测样品。</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（2）根据检测项目和检测人员业务工作范围自动分派检测任务。部分项目由多人完成的，项目可分配至检测组（如元素组），可授权多人登录查看，按约定分工进行检测，并按登录人账号出具原始记录留痕。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（3）支持检测任务的重新分派。</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（4）支持待检任务的检索、排序、导出等功能。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（5）支持扫描样品条形码和二维码进行样品接收和检测任务接收。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（6）支持检验员界面可查询除客户信息外的检测相关内容，如样品照片，企业标准附件，客户要求的限量等。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（7）不仅支持单条件、多条件、不同条件等常见查询检索功能，同时支持相同条件不同参数的查询合并检索功能（如可合并检索出检验员A/B/C三人的检测任务）。</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（8）支持</w:t>
      </w:r>
      <w:r>
        <w:rPr>
          <w:rFonts w:ascii="仿宋" w:eastAsia="仿宋" w:cs="仿宋" w:hint="eastAsia"/>
          <w:color w:val="000000"/>
          <w:kern w:val="0"/>
          <w:sz w:val="24"/>
          <w:szCs w:val="24"/>
        </w:rPr>
        <w:t>通过使用扫描枪扫描样品上的条形码或二维码实现系统自动完成样品的接收（自动生成接收人、日期等信息）、入库（自动生成入库人、日期、存放位置等信息）、出库（出库人、日期等信息）、完成制样（自动生成制样人、日期等信息）等，实现样品管理智能化。</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2.1.5结果登记</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（1）检验员完成样品的项目检测后登记检测结果，可支持单项目、列表式等多种录入方式，支持计算公式、上下标、单位等特殊符号的录入，支持缺省数据的导入和批量操作功能。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（2）结果登记主要包括以下内容：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检测结果：数据、单位、方法、方法检出限（自动调用缺省值但可手动更改）、检出限类型（自动调用缺省值但可手动更改）、判定，分包方信息（若为分包时，需填写分包方的名称和资质认定许可编号）、结果备注（必要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结果登记需要考虑检验人员、复检人员和电子签章等情况。</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支持对批量检测结果进行快速登记（检测项目及计量单位相同情况下）。</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（3）对异常（不合格或超标）或临界的检测结果，提供可视化提醒功能（如异常结果显示红色或其它明显提示）；</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（4）检验人员可以根据实际情况修改检测方法，系统需要留痕；在修改方法时，如果是“国抽”项目，备选方法要与国抽平台保持一致。</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（5）检测结果根据产品标准或判定依据中的最大允许限、最小允许限进行自动判定，对于不合格结果进行提示。</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（6）具备撤回功能，支持检验人员提交检测结果到下一步后撤回。</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（7）支持手动批量登记结果和批量上传相应的原始记录和其它附件，并实现记录与检测项目一一对应。</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2.1.6结果审核</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（1）对已经登记完的检测结果进行换人审核，包括数据、单位、方法、判定、客户要求等必要信息。</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（2）支持检测项目逐一审核，同时支持检测项目的批量审核。</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（3）支持按项目进行批量审核以及按样品批量审核项目。</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（4）支持对不符合要求的检测结果注明退回理由后退回提醒等。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（5）结果审核界面可以查看检测图谱及原始记录，要求谱图和原始记录合并，或其他能够实现单次点击即可完成单样品项目或批量样品项目的高效审核模式。</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2.1.7报告编制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（1）自动生成待编制报告的任务列表。</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（2）处理报告编制任务应可以查看委托单、检测结果数据、检测图谱及原始记录，并且是单一路径或存储单元的所有相关委托单、记录单集成的查看模式。</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（3）根据样品信息（含样品图片）、检测结果信息、客户信息等按照模板自动生成检验报告，检验报告中需要包含编制人签名、编制时间等。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检验报告根据实验室的模板格式和使用习惯以Word形式生成，应能实现一键生成完整报告无需再手动添加修改内容或调整格式，但需要时允许修改和调整。并免费开放模板修改权限，以实现报告模板根据需要实时调整优化。</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（5）可以手工上传检验报告。</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（6）可以多批次样品合并编制成一份报告。</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（7）根据业务类型不同，可自定义制作报告模板。</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（8）可自动生成结果判定/意见解释内容。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（9）支持一个样品可以生成多份检验报告。</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10）与系统后台关联，识别项目资质，自动判断能否加盖标识。实现如全部项目均为认可项目，自动生成认可标识，只要有一项不在认可范围，不得生成认可标识，并在报告中自动备注相关项目不在认可范围内。</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（11）涉及多实验室的报告，支持由各实验室分别编制分报告，再由业务部合成总报告的模式。</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2.1.8报告审核</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（1）对编制的检验报告初稿进行换人审核，审核人应可以查看委托单、检测结果数据、检测图谱及原始记录。若不符合要求，则注明退回理由后退回编制人重新拟稿，若审核通过，则发给授权签字人签发。</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（2）支持批量审核。</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2.1.9报告签发</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（1）授权签字人对审核通过的报告进行签发。系统应提供按照项目授权、产品授权等有效方案避免超授权范围签发报告。授权签字人应可以查看委托单、检测结果数据、检测图谱及原始记录。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（2）支持批量签发。</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（3）签发完成后，系统自动将Word格式报告转成PDF格式储存在检验报告数据库中，允许授权人员随时调阅。</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（4）电子报告要有报告防伪手段及防修改功能。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（5）签发后的检验报告能自动加盖骑缝章，并对报告进行电子签名或数字签名，保证电子报告的安全性。</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2.1.10报告打印</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（1）报告打印人员可以打印纸质报告。</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（2）支持检验报告的批量打印、预览打印。</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（3）支持打印报告时查看该报告的全部电子PDF原始记录，具备合并打印功能。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（4）支持报告发文登记表的自动生成。</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2.1.11报告发放</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（1）应支持对未付费客户进行报告发放控制。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（2）应支持记录报告发放历史及用章历史。</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（3）检验报告发送给送检方后，送检方需要交还签收回执。系统应提供签收回执打印和签收登记功能。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（4）电子报告的发放可根据客户登记的邮件地址一键发送；纸质报告发送可对接顺丰快递进行自助下单。</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2.1.12报告归档</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检验报告发送给送检方，送检方可通过系统进行签收，系统应提供签收登记功能。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归档界面能够自动列出所有未归档的检验报告及相关信息，归档人员可选择需要归档的报告，进行打印归档，并登记档案库位置。系统自动记录归档人员名称，以及归档时间等信息。</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可设置档案到期提醒，提醒档案管理人员对到期报告进行处理。</w:t>
      </w:r>
    </w:p>
    <w:p>
      <w:pPr>
        <w:tabs>
          <w:tab w:val="left" w:pos="992"/>
        </w:tabs>
        <w:spacing w:line="380" w:lineRule="exact"/>
        <w:ind w:left="0" w:firstLineChars="200" w:firstLine="480"/>
        <w:rPr>
          <w:rFonts w:ascii="仿宋" w:eastAsia="仿宋" w:cs="仿宋"/>
          <w:sz w:val="24"/>
          <w:szCs w:val="24"/>
        </w:rPr>
      </w:pPr>
      <w:r>
        <w:rPr>
          <w:rFonts w:ascii="仿宋" w:eastAsia="仿宋" w:cs="仿宋" w:hint="eastAsia"/>
          <w:sz w:val="24"/>
          <w:szCs w:val="24"/>
        </w:rPr>
        <w:t>2.1.13分包管理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（1）支持合格分包方名录动态管理。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（2）支持建立合格分包方档案。</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（3）支持分包项目的合同评审、分包项目的审批和实施分包后结果管理。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（4）支持分包方的评价、监控和再次评价的结果记录。</w:t>
      </w:r>
    </w:p>
    <w:p>
      <w:pPr>
        <w:spacing w:line="380" w:lineRule="exact"/>
        <w:ind w:left="0" w:firstLineChars="200" w:firstLine="480"/>
        <w:rPr>
          <w:rFonts w:ascii="仿宋" w:eastAsia="仿宋" w:cs="仿宋"/>
          <w:sz w:val="24"/>
          <w:szCs w:val="24"/>
        </w:rPr>
      </w:pPr>
      <w:r>
        <w:rPr>
          <w:rFonts w:ascii="仿宋" w:eastAsia="仿宋" w:cs="仿宋" w:hint="eastAsia"/>
          <w:sz w:val="24"/>
          <w:szCs w:val="24"/>
        </w:rPr>
        <w:t>2.2实验室记录模块</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本模块包含了菌种保存记录、培养基配置记录、标准溶液配置记录、资源使用记录四个功能。</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2.</w:t>
      </w:r>
      <w:r>
        <w:rPr>
          <w:rFonts w:ascii="仿宋" w:eastAsia="仿宋" w:cs="仿宋"/>
          <w:sz w:val="24"/>
          <w:szCs w:val="24"/>
        </w:rPr>
        <w:t>1 菌种保存记录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建立标准菌株信息库，包括标准菌株编码、菌株名称、菌株类型、批号、菌株用途、来源、危害程度、备注等。菌种保存记录，支持菌种培训新增，记录保存方式、传代数目、保存日期等。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标准菌株销毁，记录销毁方式、销毁数量、批次、销毁人、销毁时间。同时，可查看标准菌株的销毁记录，可通过标准菌株编号、标准菌株名称、批次等进行查询</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2</w:t>
      </w:r>
      <w:r>
        <w:rPr>
          <w:rFonts w:ascii="仿宋" w:eastAsia="仿宋" w:cs="仿宋"/>
          <w:sz w:val="24"/>
          <w:szCs w:val="24"/>
        </w:rPr>
        <w:t>.2 培养基配置记录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培养基配置记录，记录配置信息包括培养基名称、配置日期、批次号、灭菌条件、温度等信息。</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2</w:t>
      </w:r>
      <w:r>
        <w:rPr>
          <w:rFonts w:ascii="仿宋" w:eastAsia="仿宋" w:cs="仿宋"/>
          <w:sz w:val="24"/>
          <w:szCs w:val="24"/>
        </w:rPr>
        <w:t>.3 标准溶液配置记录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标准溶液配置记录，支持新增标准溶液配置，记录标准溶液名称，使用的标准物质，标准溶液类型（储备液、中间液、工作液），标准溶液配置过程。</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记录储配液配制过程，包括使用配制仪器、储备液名称、定容试剂、使用的标准物质、配制储备液浓度、有效期、标准物质使用量等。储备液配制完成，提交保存自动生成储备液编号。查询所有配制的储备液记录，可通过储备液编号、储备液名称、配制人、配制时间段进行筛选查询。对临近储备液有效期需要进行预警提醒。</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记录中间液配制过程，包括使用配制仪器、中间液名称、定容试剂、中间液浓度、有效期，中间液配制可选择通过标准物质进行配制，记录标准物质使用量，也可选择通过储备液进行配制，记录储备液使用量。中间液配制完成，提交保存自动生成中间液编号。查询所有配制的中间液记录，可通过中间液编号、中间液名称、配制人、配制时间段进行筛选查询。对临近中间液有效期需要进行预警提醒。</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记录工作液配制过程，包括使用配制仪器、工作液名称、定容试剂、工作液浓度，工作液配制可选择通过标准物质进行配制，记录标准物质使用量，也可选择储备液进行配制，记录储备液使用量，也可选择通过中间液进行配制，记录中间液使用量。工作液配制完成，提交保存自动生成工作液编号。</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2</w:t>
      </w:r>
      <w:r>
        <w:rPr>
          <w:rFonts w:ascii="仿宋" w:eastAsia="仿宋" w:cs="仿宋"/>
          <w:sz w:val="24"/>
          <w:szCs w:val="24"/>
        </w:rPr>
        <w:t xml:space="preserve">.4 </w:t>
      </w:r>
      <w:r>
        <w:rPr>
          <w:rFonts w:ascii="仿宋" w:eastAsia="仿宋" w:cs="仿宋" w:hint="eastAsia"/>
          <w:sz w:val="24"/>
          <w:szCs w:val="24"/>
        </w:rPr>
        <w:t>▲</w:t>
      </w:r>
      <w:r>
        <w:rPr>
          <w:rFonts w:ascii="仿宋" w:eastAsia="仿宋" w:cs="仿宋"/>
          <w:sz w:val="24"/>
          <w:szCs w:val="24"/>
        </w:rPr>
        <w:t>资源使用记录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资源使用记录，包括标准物质、标准溶液、培养基等使用记录，记录使用人、使用日期、相关检测项目、样品编号等信息。支持从制样、配液配置、数据高效处理等过程中自动收集数据形成资源使用记录。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支撑模块</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本模块主要包含了人员管理、部门管理、权限管理、岗位管理、查询统计以及流程管理等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.1人员管理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（1）通过本功能建立用户账户，也可以通过e</w:t>
      </w:r>
      <w:r>
        <w:rPr>
          <w:rFonts w:ascii="仿宋" w:eastAsia="仿宋" w:cs="仿宋"/>
          <w:sz w:val="24"/>
          <w:szCs w:val="24"/>
        </w:rPr>
        <w:t>xcel</w:t>
      </w:r>
      <w:r>
        <w:rPr>
          <w:rFonts w:ascii="仿宋" w:eastAsia="仿宋" w:cs="仿宋" w:hint="eastAsia"/>
          <w:sz w:val="24"/>
          <w:szCs w:val="24"/>
        </w:rPr>
        <w:t>批量导入用户；</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（2）支持M</w:t>
      </w:r>
      <w:r>
        <w:rPr>
          <w:rFonts w:ascii="仿宋" w:eastAsia="仿宋" w:cs="仿宋"/>
          <w:sz w:val="24"/>
          <w:szCs w:val="24"/>
        </w:rPr>
        <w:t>D5等加密算法对用户</w:t>
      </w:r>
      <w:r>
        <w:rPr>
          <w:rFonts w:ascii="仿宋" w:eastAsia="仿宋" w:cs="仿宋" w:hint="eastAsia"/>
          <w:sz w:val="24"/>
          <w:szCs w:val="24"/>
        </w:rPr>
        <w:t>密码进行加密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.2</w:t>
      </w:r>
      <w:r>
        <w:rPr>
          <w:rFonts w:ascii="仿宋" w:eastAsia="仿宋" w:cs="仿宋" w:hint="eastAsia"/>
          <w:sz w:val="24"/>
          <w:szCs w:val="24"/>
        </w:rPr>
        <w:t>部门管理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（1）支持树形目录对部门进行管理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.3权限管理</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权限管理包含了数据权限、接口权限、角色管理。</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数据权限可以对每个页面的列表信息进行可见范围（本人可见、部门可见、部门以及子部门可见）和显示字段授权。</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接口权限支持配置每个终端方式访问的接口</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角色管理可以按照角色对数据权限、接口权限和操作菜单进行授权。</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.4岗位管理</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岗位管理主要用户物资采购审批、质量活动审批等各种审批过程中。</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（1）根据体系文件建立岗位，并设置岗位中的用户。</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（2）可以设置用户的分管部门。</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.5查询统计</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支持自定义SQL查询条件，如委托单位、样品名称、受理日期、送检单号、业务类型等字段定制查询条件。</w:t>
      </w:r>
    </w:p>
    <w:p>
      <w:pPr>
        <w:tabs>
          <w:tab w:val="left" w:pos="992"/>
        </w:tabs>
        <w:spacing w:line="380" w:lineRule="exact"/>
        <w:ind w:firstLineChars="300" w:firstLine="720"/>
        <w:rPr>
          <w:rFonts w:ascii="仿宋" w:eastAsia="仿宋" w:cs="仿宋"/>
          <w:sz w:val="24"/>
          <w:szCs w:val="24"/>
        </w:rPr>
      </w:pPr>
      <w:r>
        <w:rPr>
          <w:rFonts w:ascii="仿宋" w:eastAsia="仿宋" w:cs="仿宋" w:hint="eastAsia"/>
          <w:sz w:val="24"/>
          <w:szCs w:val="24"/>
        </w:rPr>
        <w:t>根据统计报表文件需求，自定义统计结果表单数据列，自定义数据列顺序定定制统计报表。</w:t>
      </w:r>
    </w:p>
    <w:p>
      <w:pPr>
        <w:tabs>
          <w:tab w:val="left" w:pos="992"/>
        </w:tabs>
        <w:spacing w:line="380" w:lineRule="exact"/>
        <w:ind w:firstLineChars="300" w:firstLine="720"/>
        <w:rPr>
          <w:rFonts w:ascii="仿宋" w:eastAsia="仿宋" w:cs="仿宋"/>
          <w:sz w:val="24"/>
          <w:szCs w:val="24"/>
        </w:rPr>
      </w:pPr>
      <w:r>
        <w:rPr>
          <w:rFonts w:ascii="仿宋" w:eastAsia="仿宋" w:cs="仿宋" w:hint="eastAsia"/>
          <w:sz w:val="24"/>
          <w:szCs w:val="24"/>
        </w:rPr>
        <w:t>支持统计报表数据结果导出，支持导出WORD、EXCEL等格式文件。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2.3.6日志查询</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（1）对于结果数据、原始记录、证书报告等关键溯源性数据的修改，系统应做到处处留痕，保存修改前后的数据并方便查看。</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（2）授权人员可对日志管理的内容进行查询以及备份等操作。</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w:t>
      </w:r>
      <w:r>
        <w:rPr>
          <w:rFonts w:ascii="仿宋" w:eastAsia="仿宋" w:cs="仿宋"/>
          <w:sz w:val="24"/>
          <w:szCs w:val="24"/>
        </w:rPr>
        <w:t>.</w:t>
      </w:r>
      <w:r>
        <w:rPr>
          <w:rFonts w:ascii="仿宋" w:eastAsia="仿宋" w:cs="仿宋" w:hint="eastAsia"/>
          <w:sz w:val="24"/>
          <w:szCs w:val="24"/>
        </w:rPr>
        <w:t>3</w:t>
      </w:r>
      <w:r>
        <w:rPr>
          <w:rFonts w:ascii="仿宋" w:eastAsia="仿宋" w:cs="仿宋"/>
          <w:sz w:val="24"/>
          <w:szCs w:val="24"/>
        </w:rPr>
        <w:t>.</w:t>
      </w:r>
      <w:r>
        <w:rPr>
          <w:rFonts w:ascii="仿宋" w:eastAsia="仿宋" w:cs="仿宋" w:hint="eastAsia"/>
          <w:sz w:val="24"/>
          <w:szCs w:val="24"/>
        </w:rPr>
        <w:t>7▲</w:t>
      </w:r>
      <w:r>
        <w:rPr>
          <w:rFonts w:ascii="仿宋" w:eastAsia="仿宋" w:cs="仿宋"/>
          <w:sz w:val="24"/>
          <w:szCs w:val="24"/>
        </w:rPr>
        <w:t>流程管理</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包含了流程设计、表单设计、流程部署、流程表达式、流程代理、流程分类等功能。流程设计应包含了表单选择、工作流设计两个部分。表单选择方式支持内置表单、外置表单和节点独立表单。工作流设计应符合BMPM规范。</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表单设计</w:t>
      </w:r>
      <w:r>
        <w:rPr>
          <w:rFonts w:ascii="仿宋" w:eastAsia="仿宋" w:cs="仿宋" w:hint="eastAsia"/>
          <w:sz w:val="24"/>
          <w:szCs w:val="24"/>
        </w:rPr>
        <w:t>支持文本框、checkbox、radiobox等html组件，以及日期选择、人员选择等内置组件；通过拖动方式配置输入页面。</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流程部署：流程设计完后经部署后生效。支持激活、挂起等操作</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流程表达式是</w:t>
      </w:r>
      <w:r>
        <w:rPr>
          <w:rFonts w:ascii="仿宋" w:eastAsia="仿宋" w:cs="仿宋" w:hint="eastAsia"/>
          <w:sz w:val="24"/>
          <w:szCs w:val="24"/>
        </w:rPr>
        <w:t>用于节点人员配置或流转条件的快捷配置。</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流程代理配置流程节点的委托人、代理人等</w:t>
      </w:r>
    </w:p>
    <w:p>
      <w:pPr>
        <w:tabs>
          <w:tab w:val="left" w:pos="992"/>
        </w:tabs>
        <w:spacing w:line="380" w:lineRule="exact"/>
        <w:ind w:firstLineChars="200" w:firstLine="480"/>
        <w:rPr>
          <w:rFonts w:ascii="仿宋" w:eastAsia="仿宋" w:cs="仿宋"/>
          <w:sz w:val="24"/>
          <w:szCs w:val="24"/>
        </w:rPr>
      </w:pPr>
      <w:r>
        <w:rPr>
          <w:rFonts w:ascii="仿宋" w:eastAsia="仿宋" w:cs="仿宋"/>
          <w:sz w:val="24"/>
          <w:szCs w:val="24"/>
        </w:rPr>
        <w:t>流程分类支持对流程差异化管理，如审批</w:t>
      </w:r>
      <w:r>
        <w:rPr>
          <w:rFonts w:ascii="仿宋" w:eastAsia="仿宋" w:cs="仿宋" w:hint="eastAsia"/>
          <w:sz w:val="24"/>
          <w:szCs w:val="24"/>
        </w:rPr>
        <w:t>O</w:t>
      </w:r>
      <w:r>
        <w:rPr>
          <w:rFonts w:ascii="仿宋" w:eastAsia="仿宋" w:cs="仿宋"/>
          <w:sz w:val="24"/>
          <w:szCs w:val="24"/>
        </w:rPr>
        <w:t>A类、检测过程类等。</w:t>
      </w:r>
    </w:p>
    <w:p>
      <w:pPr>
        <w:spacing w:line="400" w:lineRule="exact"/>
        <w:ind w:firstLineChars="200" w:firstLine="480"/>
        <w:rPr>
          <w:rFonts w:ascii="仿宋" w:eastAsia="仿宋" w:cs="仿宋"/>
          <w:sz w:val="24"/>
          <w:szCs w:val="24"/>
        </w:rPr>
      </w:pPr>
      <w:r>
        <w:rPr>
          <w:rFonts w:ascii="仿宋" w:eastAsia="仿宋" w:cs="仿宋" w:hint="eastAsia"/>
          <w:sz w:val="24"/>
          <w:szCs w:val="24"/>
        </w:rPr>
        <w:t>（三）服务标准：成交供应商交付的成果必须符合本项目所在国家和地区颁发的法律法规、规范、规定、规程、标准和要求，并符合磋商文件的规定。达到国家现行有关施工质量验收规范要求，并达到合格标准。质保期</w:t>
      </w:r>
      <w:r>
        <w:rPr>
          <w:rFonts w:ascii="仿宋" w:eastAsia="仿宋" w:cs="仿宋"/>
          <w:sz w:val="24"/>
          <w:szCs w:val="24"/>
        </w:rPr>
        <w:t>1年，</w:t>
      </w:r>
      <w:r>
        <w:rPr>
          <w:rFonts w:ascii="仿宋" w:eastAsia="仿宋" w:cs="仿宋" w:hint="eastAsia"/>
          <w:sz w:val="24"/>
          <w:szCs w:val="24"/>
        </w:rPr>
        <w:t>缺陷责任期</w:t>
      </w:r>
      <w:r>
        <w:rPr>
          <w:rFonts w:ascii="仿宋" w:eastAsia="仿宋" w:cs="仿宋"/>
          <w:sz w:val="24"/>
          <w:szCs w:val="24"/>
        </w:rPr>
        <w:t>1</w:t>
      </w:r>
      <w:r>
        <w:rPr>
          <w:rFonts w:ascii="仿宋" w:eastAsia="仿宋" w:cs="仿宋" w:hint="eastAsia"/>
          <w:sz w:val="24"/>
          <w:szCs w:val="24"/>
        </w:rPr>
        <w:t>年，自验收合格之日起算。</w:t>
      </w:r>
      <w:r>
        <w:rPr>
          <w:rFonts w:ascii="仿宋" w:eastAsia="仿宋" w:cs="仿宋"/>
          <w:sz w:val="24"/>
          <w:szCs w:val="24"/>
        </w:rPr>
        <w:t>(</w:t>
      </w:r>
      <w:r>
        <w:rPr>
          <w:rFonts w:ascii="仿宋" w:eastAsia="仿宋" w:cs="仿宋" w:hint="eastAsia"/>
          <w:sz w:val="24"/>
          <w:szCs w:val="24"/>
        </w:rPr>
        <w:t>以竣工验收报告日期为准</w:t>
      </w:r>
      <w:r>
        <w:rPr>
          <w:rFonts w:ascii="仿宋" w:eastAsia="仿宋" w:cs="仿宋"/>
          <w:sz w:val="24"/>
          <w:szCs w:val="24"/>
        </w:rPr>
        <w:t>)</w:t>
      </w:r>
      <w:r>
        <w:rPr>
          <w:rFonts w:ascii="仿宋" w:eastAsia="仿宋" w:cs="仿宋" w:hint="eastAsia"/>
          <w:sz w:val="24"/>
          <w:szCs w:val="24"/>
        </w:rPr>
        <w:t>。</w:t>
      </w:r>
    </w:p>
    <w:p>
      <w:pPr>
        <w:pStyle w:val="2"/>
        <w:adjustRightInd w:val="0"/>
        <w:snapToGrid w:val="0"/>
        <w:spacing w:before="0" w:after="0" w:line="400" w:lineRule="exact"/>
        <w:ind w:firstLineChars="200" w:firstLine="480"/>
        <w:rPr>
          <w:rFonts w:ascii="仿宋" w:eastAsia="仿宋" w:cs="仿宋"/>
          <w:sz w:val="24"/>
        </w:rPr>
      </w:pPr>
      <w:bookmarkStart w:id="8" w:name="_Toc106030881"/>
      <w:bookmarkStart w:id="9" w:name="_Toc313536013"/>
      <w:bookmarkStart w:id="10" w:name="_Toc76462326"/>
      <w:bookmarkStart w:id="11" w:name="_Toc344475116"/>
      <w:bookmarkStart w:id="12" w:name="_Toc15089"/>
      <w:r>
        <w:rPr>
          <w:rFonts w:ascii="仿宋" w:eastAsia="仿宋" w:cs="仿宋" w:hint="eastAsia"/>
          <w:sz w:val="24"/>
        </w:rPr>
        <w:t>三、</w:t>
      </w:r>
      <w:bookmarkEnd w:id="8"/>
      <w:bookmarkEnd w:id="9"/>
      <w:bookmarkEnd w:id="10"/>
      <w:bookmarkEnd w:id="11"/>
      <w:r>
        <w:rPr>
          <w:rFonts w:ascii="仿宋" w:eastAsia="仿宋" w:cs="仿宋" w:hint="eastAsia"/>
          <w:sz w:val="24"/>
        </w:rPr>
        <w:t>其他要求</w:t>
      </w:r>
      <w:bookmarkEnd w:id="12"/>
    </w:p>
    <w:p>
      <w:pPr>
        <w:spacing w:line="380" w:lineRule="exact"/>
        <w:ind w:firstLineChars="200" w:firstLine="480"/>
        <w:rPr>
          <w:rFonts w:ascii="仿宋" w:eastAsia="仿宋" w:cs="仿宋"/>
          <w:sz w:val="24"/>
          <w:szCs w:val="24"/>
          <w:lang w:val="en-US" w:eastAsia="zh-CN"/>
          <w:highlight w:val="auto"/>
        </w:rPr>
      </w:pPr>
      <w:r>
        <w:rPr>
          <w:rFonts w:ascii="仿宋" w:eastAsia="仿宋" w:cs="仿宋" w:hint="eastAsia"/>
          <w:sz w:val="24"/>
          <w:szCs w:val="24"/>
          <w:lang w:eastAsia="zh-CN"/>
          <w:highlight w:val="auto"/>
        </w:rPr>
        <w:t>（</w:t>
      </w:r>
      <w:r>
        <w:rPr>
          <w:rFonts w:ascii="仿宋" w:eastAsia="仿宋" w:cs="仿宋" w:hint="eastAsia"/>
          <w:sz w:val="24"/>
          <w:szCs w:val="24"/>
          <w:lang w:val="en-US" w:eastAsia="zh-CN"/>
          <w:highlight w:val="auto"/>
        </w:rPr>
        <w:t>一</w:t>
      </w:r>
      <w:r>
        <w:rPr>
          <w:rFonts w:ascii="仿宋" w:eastAsia="仿宋" w:cs="仿宋" w:hint="eastAsia"/>
          <w:sz w:val="24"/>
          <w:szCs w:val="24"/>
          <w:lang w:eastAsia="zh-CN"/>
          <w:highlight w:val="auto"/>
        </w:rPr>
        <w:t>）</w:t>
      </w:r>
      <w:r>
        <w:rPr>
          <w:rFonts w:ascii="仿宋" w:eastAsia="仿宋" w:cs="仿宋" w:hint="eastAsia"/>
          <w:sz w:val="24"/>
          <w:szCs w:val="24"/>
          <w:highlight w:val="auto"/>
        </w:rPr>
        <w:t>▲</w:t>
      </w:r>
      <w:r>
        <w:rPr>
          <w:rFonts w:ascii="仿宋" w:eastAsia="仿宋" w:cs="仿宋" w:hint="eastAsia"/>
          <w:sz w:val="24"/>
          <w:szCs w:val="24"/>
          <w:lang w:val="en-US" w:eastAsia="zh-CN"/>
          <w:highlight w:val="auto"/>
        </w:rPr>
        <w:t>现场勘察</w:t>
      </w:r>
    </w:p>
    <w:p>
      <w:pPr>
        <w:spacing w:line="400" w:lineRule="exact"/>
        <w:ind w:firstLineChars="200" w:firstLine="480"/>
        <w:rPr>
          <w:rFonts w:ascii="仿宋" w:eastAsia="仿宋" w:cs="仿宋"/>
          <w:sz w:val="24"/>
          <w:szCs w:val="24"/>
          <w:lang w:val="en-US" w:eastAsia="zh-CN"/>
          <w:highlight w:val="auto"/>
        </w:rPr>
      </w:pPr>
      <w:r>
        <w:rPr>
          <w:rFonts w:ascii="仿宋" w:eastAsia="仿宋" w:cs="仿宋" w:hint="eastAsia"/>
          <w:sz w:val="24"/>
          <w:szCs w:val="24"/>
          <w:lang w:val="en-US" w:eastAsia="zh-CN"/>
          <w:highlight w:val="auto"/>
        </w:rPr>
        <w:t>现场勘察</w:t>
      </w:r>
      <w:r>
        <w:rPr>
          <w:rFonts w:ascii="仿宋" w:eastAsia="仿宋" w:cs="仿宋"/>
          <w:sz w:val="24"/>
          <w:szCs w:val="24"/>
          <w:lang w:val="en-US" w:eastAsia="zh-CN"/>
          <w:highlight w:val="auto"/>
        </w:rPr>
        <w:t>时间:</w:t>
      </w:r>
      <w:r>
        <w:rPr>
          <w:rFonts w:ascii="仿宋" w:eastAsia="仿宋" w:cs="仿宋" w:hint="eastAsia"/>
          <w:sz w:val="24"/>
          <w:szCs w:val="24"/>
          <w:lang w:val="en-US" w:eastAsia="zh-CN"/>
          <w:highlight w:val="auto"/>
        </w:rPr>
        <w:t>开标前一个工作日。</w:t>
      </w:r>
    </w:p>
    <w:p>
      <w:pPr>
        <w:spacing w:line="400" w:lineRule="exact"/>
        <w:ind w:firstLineChars="200" w:firstLine="480"/>
        <w:rPr>
          <w:rFonts w:ascii="仿宋" w:eastAsia="仿宋" w:cs="仿宋" w:hint="eastAsia"/>
          <w:sz w:val="24"/>
          <w:szCs w:val="24"/>
          <w:lang w:eastAsia="zh-CN"/>
          <w:highlight w:val="auto"/>
        </w:rPr>
      </w:pPr>
      <w:r>
        <w:rPr>
          <w:rFonts w:ascii="仿宋" w:eastAsia="仿宋" w:cs="仿宋"/>
          <w:sz w:val="24"/>
          <w:szCs w:val="24"/>
          <w:lang w:val="en-US" w:eastAsia="zh-CN"/>
          <w:highlight w:val="auto"/>
        </w:rPr>
        <w:t>集合地点:</w:t>
      </w:r>
      <w:r>
        <w:rPr>
          <w:rFonts w:ascii="仿宋" w:eastAsia="仿宋" w:cs="仿宋" w:hint="eastAsia"/>
          <w:sz w:val="24"/>
          <w:szCs w:val="24"/>
          <w:highlight w:val="auto"/>
        </w:rPr>
        <w:t>大连市中山区长江东路60号（未按时到达指定地点，导致无法入场</w:t>
      </w:r>
      <w:r>
        <w:rPr>
          <w:rFonts w:ascii="仿宋" w:eastAsia="仿宋" w:cs="仿宋" w:hint="eastAsia"/>
          <w:sz w:val="24"/>
          <w:szCs w:val="24"/>
          <w:lang w:val="en-US" w:eastAsia="zh-CN"/>
          <w:highlight w:val="auto"/>
        </w:rPr>
        <w:t>勘察现场</w:t>
      </w:r>
      <w:r>
        <w:rPr>
          <w:rFonts w:ascii="仿宋" w:eastAsia="仿宋" w:cs="仿宋" w:hint="eastAsia"/>
          <w:sz w:val="24"/>
          <w:szCs w:val="24"/>
          <w:highlight w:val="auto"/>
        </w:rPr>
        <w:t>的，后果自负）。</w:t>
      </w:r>
    </w:p>
    <w:p>
      <w:pPr>
        <w:spacing w:line="400" w:lineRule="exact"/>
        <w:ind w:firstLineChars="200" w:firstLine="480"/>
        <w:rPr>
          <w:rFonts w:ascii="仿宋" w:eastAsia="仿宋" w:cs="仿宋"/>
          <w:sz w:val="24"/>
          <w:szCs w:val="24"/>
          <w:lang w:val="en-US" w:eastAsia="zh-CN"/>
          <w:highlight w:val="auto"/>
        </w:rPr>
      </w:pPr>
      <w:r>
        <w:rPr>
          <w:rFonts w:ascii="仿宋" w:eastAsia="仿宋" w:cs="仿宋" w:hint="eastAsia"/>
          <w:sz w:val="24"/>
          <w:szCs w:val="24"/>
          <w:highlight w:val="auto"/>
        </w:rPr>
        <w:t>联系</w:t>
      </w:r>
      <w:r>
        <w:rPr>
          <w:rFonts w:ascii="仿宋" w:eastAsia="仿宋" w:cs="仿宋" w:hint="eastAsia"/>
          <w:sz w:val="24"/>
          <w:szCs w:val="24"/>
          <w:lang w:val="en-US" w:eastAsia="zh-CN"/>
          <w:highlight w:val="auto"/>
        </w:rPr>
        <w:t>人</w:t>
      </w:r>
      <w:r>
        <w:rPr>
          <w:rFonts w:ascii="仿宋" w:eastAsia="仿宋" w:cs="仿宋" w:hint="eastAsia"/>
          <w:sz w:val="24"/>
          <w:szCs w:val="24"/>
          <w:highlight w:val="auto"/>
        </w:rPr>
        <w:t>：</w:t>
      </w:r>
      <w:r>
        <w:rPr>
          <w:rFonts w:ascii="仿宋" w:eastAsia="仿宋" w:cs="仿宋" w:hint="eastAsia"/>
          <w:sz w:val="24"/>
          <w:szCs w:val="24"/>
          <w:lang w:val="en-US" w:eastAsia="zh-CN"/>
          <w:highlight w:val="auto"/>
        </w:rPr>
        <w:t>张宁，0411-87954537，87954535。</w:t>
      </w:r>
    </w:p>
    <w:p>
      <w:pPr>
        <w:spacing w:line="400" w:lineRule="exact"/>
        <w:ind w:firstLineChars="200" w:firstLine="480"/>
        <w:rPr>
          <w:rFonts w:ascii="仿宋" w:eastAsia="仿宋" w:cs="仿宋"/>
          <w:sz w:val="24"/>
          <w:szCs w:val="24"/>
          <w:lang w:val="en-US" w:eastAsia="zh-CN"/>
          <w:highlight w:val="auto"/>
        </w:rPr>
      </w:pPr>
      <w:r>
        <w:rPr>
          <w:rFonts w:ascii="仿宋" w:eastAsia="仿宋" w:cs="仿宋" w:hint="eastAsia"/>
          <w:sz w:val="24"/>
          <w:szCs w:val="24"/>
          <w:lang w:val="en-US" w:eastAsia="zh-CN"/>
          <w:highlight w:val="auto"/>
        </w:rPr>
        <w:t>其他要求：各投标单位需提前联系，以确定现场勘察事宜。现场勘察时各投标单位相关人员需携带授权委托书、被授权人身份证原件到场，迟到不等。</w:t>
      </w:r>
    </w:p>
    <w:p>
      <w:pPr>
        <w:spacing w:line="400" w:lineRule="exact"/>
        <w:ind w:firstLineChars="200" w:firstLine="480"/>
        <w:rPr>
          <w:rFonts w:ascii="仿宋" w:eastAsia="仿宋" w:cs="仿宋" w:hint="eastAsia"/>
          <w:b/>
          <w:bCs/>
          <w:sz w:val="24"/>
          <w:szCs w:val="24"/>
          <w:lang w:val="en-US" w:eastAsia="zh-CN"/>
          <w:highlight w:val="auto"/>
        </w:rPr>
      </w:pPr>
      <w:r>
        <w:rPr>
          <w:rFonts w:ascii="仿宋" w:eastAsia="仿宋" w:cs="仿宋"/>
          <w:b/>
          <w:bCs/>
          <w:sz w:val="24"/>
          <w:szCs w:val="24"/>
          <w:lang w:val="en-US" w:eastAsia="zh-CN"/>
          <w:highlight w:val="auto"/>
        </w:rPr>
        <w:t>注:请参加现场</w:t>
      </w:r>
      <w:r>
        <w:rPr>
          <w:rFonts w:ascii="仿宋" w:eastAsia="仿宋" w:cs="仿宋" w:hint="eastAsia"/>
          <w:b/>
          <w:bCs/>
          <w:sz w:val="24"/>
          <w:szCs w:val="24"/>
          <w:lang w:val="en-US" w:eastAsia="zh-CN"/>
          <w:highlight w:val="auto"/>
        </w:rPr>
        <w:t>勘察</w:t>
      </w:r>
      <w:r>
        <w:rPr>
          <w:rFonts w:ascii="仿宋" w:eastAsia="仿宋" w:cs="仿宋"/>
          <w:b/>
          <w:bCs/>
          <w:sz w:val="24"/>
          <w:szCs w:val="24"/>
          <w:lang w:val="en-US" w:eastAsia="zh-CN"/>
          <w:highlight w:val="auto"/>
        </w:rPr>
        <w:t>的投标人</w:t>
      </w:r>
      <w:r>
        <w:rPr>
          <w:rFonts w:ascii="仿宋" w:eastAsia="仿宋" w:cs="仿宋" w:hint="eastAsia"/>
          <w:b/>
          <w:bCs/>
          <w:sz w:val="24"/>
          <w:szCs w:val="24"/>
          <w:lang w:val="en-US" w:eastAsia="zh-CN"/>
          <w:highlight w:val="auto"/>
        </w:rPr>
        <w:t>在勘察完成后索取</w:t>
      </w:r>
      <w:r>
        <w:rPr>
          <w:rFonts w:ascii="仿宋" w:eastAsia="仿宋" w:cs="仿宋"/>
          <w:b/>
          <w:bCs/>
          <w:sz w:val="24"/>
          <w:szCs w:val="24"/>
          <w:lang w:val="en-US" w:eastAsia="zh-CN"/>
          <w:highlight w:val="auto"/>
        </w:rPr>
        <w:t>招标</w:t>
      </w:r>
      <w:r>
        <w:rPr>
          <w:rFonts w:ascii="仿宋" w:eastAsia="仿宋" w:cs="仿宋" w:hint="eastAsia"/>
          <w:b/>
          <w:bCs/>
          <w:sz w:val="24"/>
          <w:szCs w:val="24"/>
          <w:lang w:val="en-US" w:eastAsia="zh-CN"/>
          <w:highlight w:val="auto"/>
        </w:rPr>
        <w:t>人</w:t>
      </w:r>
      <w:r>
        <w:rPr>
          <w:rFonts w:ascii="仿宋" w:eastAsia="仿宋" w:cs="仿宋"/>
          <w:b/>
          <w:bCs/>
          <w:sz w:val="24"/>
          <w:szCs w:val="24"/>
          <w:lang w:val="en-US" w:eastAsia="zh-CN"/>
          <w:highlight w:val="auto"/>
        </w:rPr>
        <w:t>签字</w:t>
      </w:r>
      <w:r>
        <w:rPr>
          <w:rFonts w:ascii="仿宋" w:eastAsia="仿宋" w:cs="仿宋" w:hint="eastAsia"/>
          <w:b/>
          <w:bCs/>
          <w:sz w:val="24"/>
          <w:szCs w:val="24"/>
          <w:lang w:val="en-US" w:eastAsia="zh-CN"/>
          <w:highlight w:val="auto"/>
        </w:rPr>
        <w:t>或盖章</w:t>
      </w:r>
      <w:r>
        <w:rPr>
          <w:rFonts w:ascii="仿宋" w:eastAsia="仿宋" w:cs="仿宋"/>
          <w:b/>
          <w:bCs/>
          <w:sz w:val="24"/>
          <w:szCs w:val="24"/>
          <w:lang w:val="en-US" w:eastAsia="zh-CN"/>
          <w:highlight w:val="auto"/>
        </w:rPr>
        <w:t>的“项目现场勘察确认单”</w:t>
      </w:r>
      <w:r>
        <w:rPr>
          <w:rFonts w:ascii="仿宋" w:eastAsia="仿宋" w:cs="仿宋" w:hint="eastAsia"/>
          <w:b/>
          <w:bCs/>
          <w:sz w:val="24"/>
          <w:szCs w:val="24"/>
          <w:lang w:val="en-US" w:eastAsia="zh-CN"/>
          <w:highlight w:val="auto"/>
        </w:rPr>
        <w:t>原件</w:t>
      </w:r>
      <w:r>
        <w:rPr>
          <w:rFonts w:ascii="仿宋" w:eastAsia="仿宋" w:cs="仿宋"/>
          <w:b/>
          <w:bCs/>
          <w:sz w:val="24"/>
          <w:szCs w:val="24"/>
          <w:lang w:val="en-US" w:eastAsia="zh-CN"/>
          <w:highlight w:val="auto"/>
        </w:rPr>
        <w:t>，并将该</w:t>
      </w:r>
      <w:r>
        <w:rPr>
          <w:rFonts w:ascii="仿宋" w:eastAsia="仿宋" w:cs="仿宋" w:hint="eastAsia"/>
          <w:b/>
          <w:bCs/>
          <w:sz w:val="24"/>
          <w:szCs w:val="24"/>
          <w:lang w:val="en-US" w:eastAsia="zh-CN"/>
          <w:highlight w:val="auto"/>
        </w:rPr>
        <w:t>原件</w:t>
      </w:r>
      <w:r>
        <w:rPr>
          <w:rFonts w:ascii="仿宋" w:eastAsia="仿宋" w:cs="仿宋"/>
          <w:b/>
          <w:bCs/>
          <w:sz w:val="24"/>
          <w:szCs w:val="24"/>
          <w:lang w:val="en-US" w:eastAsia="zh-CN"/>
          <w:highlight w:val="auto"/>
        </w:rPr>
        <w:t>装订至响应文件正本指定位置中，未</w:t>
      </w:r>
      <w:r>
        <w:rPr>
          <w:rFonts w:ascii="仿宋" w:eastAsia="仿宋" w:cs="仿宋" w:hint="eastAsia"/>
          <w:b/>
          <w:bCs/>
          <w:sz w:val="24"/>
          <w:szCs w:val="24"/>
          <w:lang w:val="en-US" w:eastAsia="zh-CN"/>
          <w:highlight w:val="auto"/>
        </w:rPr>
        <w:t>提供“</w:t>
      </w:r>
      <w:r>
        <w:rPr>
          <w:rFonts w:ascii="仿宋" w:eastAsia="仿宋" w:cs="仿宋"/>
          <w:b/>
          <w:bCs/>
          <w:sz w:val="24"/>
          <w:szCs w:val="24"/>
          <w:lang w:val="en-US" w:eastAsia="zh-CN"/>
          <w:highlight w:val="auto"/>
        </w:rPr>
        <w:t>项目现场勘察确认单</w:t>
      </w:r>
      <w:r>
        <w:rPr>
          <w:rFonts w:ascii="仿宋" w:eastAsia="仿宋" w:cs="仿宋" w:hint="eastAsia"/>
          <w:b/>
          <w:bCs/>
          <w:sz w:val="24"/>
          <w:szCs w:val="24"/>
          <w:lang w:val="en-US" w:eastAsia="zh-CN"/>
          <w:highlight w:val="auto"/>
        </w:rPr>
        <w:t>”</w:t>
      </w:r>
      <w:r>
        <w:rPr>
          <w:rFonts w:ascii="仿宋" w:eastAsia="仿宋" w:cs="仿宋"/>
          <w:b/>
          <w:bCs/>
          <w:sz w:val="24"/>
          <w:szCs w:val="24"/>
          <w:lang w:val="en-US" w:eastAsia="zh-CN"/>
          <w:highlight w:val="auto"/>
        </w:rPr>
        <w:t>的响应文件按无效</w:t>
      </w:r>
      <w:r>
        <w:rPr>
          <w:rFonts w:ascii="仿宋" w:eastAsia="仿宋" w:cs="仿宋" w:hint="eastAsia"/>
          <w:b/>
          <w:bCs/>
          <w:sz w:val="24"/>
          <w:szCs w:val="24"/>
          <w:lang w:val="en-US" w:eastAsia="zh-CN"/>
          <w:highlight w:val="auto"/>
        </w:rPr>
        <w:t>投</w:t>
      </w:r>
      <w:r>
        <w:rPr>
          <w:rFonts w:ascii="仿宋" w:eastAsia="仿宋" w:cs="仿宋"/>
          <w:b/>
          <w:bCs/>
          <w:sz w:val="24"/>
          <w:szCs w:val="24"/>
          <w:lang w:val="en-US" w:eastAsia="zh-CN"/>
          <w:highlight w:val="auto"/>
        </w:rPr>
        <w:t>标处理。</w:t>
      </w:r>
    </w:p>
    <w:p>
      <w:pPr>
        <w:spacing w:line="380" w:lineRule="exact"/>
        <w:ind w:firstLineChars="200" w:firstLine="480"/>
        <w:rPr>
          <w:rFonts w:ascii="仿宋" w:eastAsia="仿宋" w:cs="仿宋"/>
          <w:sz w:val="24"/>
          <w:szCs w:val="24"/>
        </w:rPr>
      </w:pPr>
      <w:r>
        <w:rPr>
          <w:rFonts w:ascii="仿宋" w:eastAsia="仿宋" w:cs="仿宋" w:hint="eastAsia"/>
          <w:sz w:val="24"/>
          <w:szCs w:val="24"/>
        </w:rPr>
        <w:t>（</w:t>
      </w:r>
      <w:r>
        <w:rPr>
          <w:rFonts w:ascii="仿宋" w:eastAsia="仿宋" w:cs="仿宋" w:hint="eastAsia"/>
          <w:sz w:val="24"/>
          <w:szCs w:val="24"/>
          <w:lang w:val="en-US" w:eastAsia="zh-CN"/>
        </w:rPr>
        <w:t>二</w:t>
      </w:r>
      <w:r>
        <w:rPr>
          <w:rFonts w:ascii="仿宋" w:eastAsia="仿宋" w:cs="仿宋" w:hint="eastAsia"/>
          <w:sz w:val="24"/>
          <w:szCs w:val="24"/>
        </w:rPr>
        <w:t>）实施规划</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1.供应商应提供完整的系统实施部署方案，进行风险分析，说明分步（分阶段）部署计划、质量控制计划等。</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2.项目实施过程中，采购人有对进度和质量进行监督的职责和权利，供应商应全面配合，确保人力、物力的定时、定量投入，定期向采购人提交最新的进展情况报告。</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供应商在软件部署过程中应严格按照软件工程规范进行部署。为提高效率，建议供应商能在各阶段完成后先向使用方介绍上阶段工作情况、审核其成果，经采购人和使用方初步认可上阶段工作后再进行下阶段工作。</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4.验收前，供应商应将本项目的所有相关资料归档、整理、移交给采购人，并保证文档的一致性和完整性。</w:t>
      </w:r>
    </w:p>
    <w:p>
      <w:pPr>
        <w:spacing w:line="380" w:lineRule="exact"/>
        <w:ind w:left="2" w:firstLineChars="200" w:firstLine="480"/>
        <w:rPr>
          <w:rFonts w:ascii="仿宋" w:eastAsia="仿宋" w:cs="仿宋"/>
          <w:sz w:val="24"/>
          <w:szCs w:val="24"/>
        </w:rPr>
      </w:pPr>
      <w:r>
        <w:rPr>
          <w:rFonts w:ascii="仿宋" w:eastAsia="仿宋" w:cs="仿宋" w:hint="eastAsia"/>
          <w:sz w:val="24"/>
          <w:szCs w:val="24"/>
        </w:rPr>
        <w:t>（</w:t>
      </w:r>
      <w:r>
        <w:rPr>
          <w:rFonts w:ascii="仿宋" w:eastAsia="仿宋" w:cs="仿宋" w:hint="eastAsia"/>
          <w:sz w:val="24"/>
          <w:szCs w:val="24"/>
          <w:lang w:val="en-US" w:eastAsia="zh-CN"/>
        </w:rPr>
        <w:t>三</w:t>
      </w:r>
      <w:r>
        <w:rPr>
          <w:rFonts w:ascii="仿宋" w:eastAsia="仿宋" w:cs="仿宋" w:hint="eastAsia"/>
          <w:sz w:val="24"/>
          <w:szCs w:val="24"/>
        </w:rPr>
        <w:t>）进度要求</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1.供应商应根据实施规划提供详细、可行的进度计划。</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2.为了确保该项目高质量地如期完成，供应商需严格按照采购人质量管理体系，及《计算机软件质量保证计划规范》进行实施、部署，并提供部署过程中关键流程、进度偏差控制等管理措施说明。</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3.供应商需根据项目进度详细列出各个阶段采购人需要配合的内容。</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4.在项目部署过程中，供应商必须接受采购人对项目质量、进度、投资等方面的监督管理。</w:t>
      </w:r>
    </w:p>
    <w:p>
      <w:pPr>
        <w:spacing w:line="380" w:lineRule="exact"/>
        <w:ind w:firstLineChars="200" w:firstLine="480"/>
        <w:rPr>
          <w:rFonts w:ascii="仿宋" w:eastAsia="仿宋" w:cs="仿宋"/>
          <w:sz w:val="24"/>
          <w:szCs w:val="24"/>
        </w:rPr>
      </w:pPr>
      <w:r>
        <w:rPr>
          <w:rFonts w:ascii="仿宋" w:eastAsia="仿宋" w:cs="仿宋" w:hint="eastAsia"/>
          <w:sz w:val="24"/>
          <w:szCs w:val="24"/>
        </w:rPr>
        <w:t>（</w:t>
      </w:r>
      <w:r>
        <w:rPr>
          <w:rFonts w:ascii="仿宋" w:eastAsia="仿宋" w:cs="仿宋" w:hint="eastAsia"/>
          <w:sz w:val="24"/>
          <w:szCs w:val="24"/>
          <w:lang w:val="en-US" w:eastAsia="zh-CN"/>
        </w:rPr>
        <w:t>四</w:t>
      </w:r>
      <w:r>
        <w:rPr>
          <w:rFonts w:ascii="仿宋" w:eastAsia="仿宋" w:cs="仿宋" w:hint="eastAsia"/>
          <w:sz w:val="24"/>
          <w:szCs w:val="24"/>
        </w:rPr>
        <w:t>）测试、验收要求</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1.供应商需派不少于2名专业人员入驻采购人指定现场，现场解决测试、试运行、验收期间出现的各类问题。该人员必须是参与本项目的主要技术骨干人员，派驻人员的数量和所需专业以能够尽快解决现场问题、满足使用方应急使用而定。为完成上述工作所需费用（包括人员工资、交通费、差旅费、办公费等）计入中标价中。</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2.系统安装完成后，供应商应拟定测试方案和计划，在与采购人讨论、沟通并得到明确认可后，方可进行测试。</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3.供应商测试合格后，系统上线。系统试运行1个月后，供应商须向采购人提出验收方案，在验收方案得到采购人书面明确认可后方可进行验收。</w:t>
      </w:r>
    </w:p>
    <w:p>
      <w:pPr>
        <w:tabs>
          <w:tab w:val="left" w:pos="992"/>
        </w:tabs>
        <w:spacing w:line="380" w:lineRule="exact"/>
        <w:ind w:firstLineChars="200" w:firstLine="480"/>
        <w:rPr>
          <w:rFonts w:ascii="仿宋" w:eastAsia="仿宋" w:cs="仿宋"/>
          <w:sz w:val="24"/>
          <w:szCs w:val="24"/>
        </w:rPr>
      </w:pPr>
      <w:r>
        <w:rPr>
          <w:rFonts w:ascii="仿宋" w:eastAsia="仿宋" w:cs="仿宋" w:hint="eastAsia"/>
          <w:sz w:val="24"/>
          <w:szCs w:val="24"/>
        </w:rPr>
        <w:t>4.验收前，供应商负责将项目的全部有关产品说明书、技术文件、资料以及安装、测试、验收报告等文档汇集成册交付采购人审查；验收后，供应商应按验收意见对上述资料进行补充、修改，然后交采购人验收存档。</w:t>
      </w:r>
    </w:p>
    <w:p/>
    <w:p>
      <w:pPr>
        <w:spacing w:line="300" w:lineRule="exact"/>
        <w:rPr>
          <w:rFonts w:ascii="宋体" w:cs="宋体"/>
          <w:sz w:val="24"/>
          <w:szCs w:val="24"/>
        </w:rPr>
      </w:pPr>
      <w:bookmarkStart w:id="13" w:name="_GoBack"/>
      <w:bookmarkEnd w:id="13"/>
    </w:p>
    <w:p>
      <w:pPr>
        <w:spacing w:line="400" w:lineRule="exact"/>
        <w:ind w:firstLineChars="200" w:firstLine="480"/>
        <w:rPr>
          <w:rFonts w:ascii="仿宋" w:eastAsia="仿宋" w:cs="仿宋"/>
          <w:sz w:val="24"/>
          <w:szCs w:val="24"/>
        </w:rPr>
      </w:pPr>
      <w:bookmarkEnd w:id="5"/>
    </w:p>
    <w:sectPr>
      <w:headerReference w:type="default" r:id="rId2"/>
      <w:pgSz w:w="11907" w:h="16840"/>
      <w:pgMar w:top="1134" w:right="803" w:bottom="1134" w:left="1024" w:header="964" w:footer="992" w:gutter="0"/>
      <w:pgNumType w:fmt="numberInDash"/>
      <w:docGrid w:linePitch="312" w:charSpace="0"/>
    </w:sectPr>
  </w:body>
</w:document>
</file>

<file path=word/fontTable.xml><?xml version="1.0" encoding="utf-8"?>
<w:fonts xmlns:w="http://schemas.openxmlformats.org/wordprocessingml/2006/main" xmlns:r="http://schemas.openxmlformats.org/officeDocument/2006/relationships">
  <w:font w:name="方正仿宋_GBK">
    <w:panose1 w:val="02000000000000000000"/>
    <w:charset w:val="86"/>
    <w:family w:val="script"/>
    <w:pitch w:val="variable"/>
    <w:sig w:usb0="A00002BF" w:usb1="38CF7CFA" w:usb2="00082016" w:usb3="00000000" w:csb0="00040001" w:csb1="00000000"/>
  </w:font>
  <w:font w:name="仿宋">
    <w:altName w:val="方正仿宋_GBK"/>
    <w:panose1 w:val="02010609060101010101"/>
    <w:charset w:val="86"/>
    <w:family w:val="modern"/>
    <w:pitch w:val="variable"/>
    <w:sig w:usb0="00000000" w:usb1="00000000" w:usb2="00000016" w:usb3="00000000" w:csb0="00040001" w:csb1="00000000"/>
  </w:font>
  <w:font w:name="宋体">
    <w:altName w:val="汉仪书宋二KW"/>
    <w:panose1 w:val="00000000000000000000"/>
    <w:charset w:val="00"/>
    <w:family w:val="auto"/>
    <w:pitch w:val="variable"/>
    <w:sig w:usb0="00000000" w:usb1="00000000" w:usb2="00000000" w:usb3="00000000" w:csb0="0000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90204"/>
    <w:charset w:val="01"/>
    <w:family w:val="swiss"/>
    <w:pitch w:val="variable"/>
    <w:sig w:usb0="E0000AFF" w:usb1="00007843" w:usb2="00000001" w:usb3="00000000" w:csb0="400001BF" w:csb1="DFF70000"/>
  </w:font>
  <w:font w:name="黑体">
    <w:altName w:val="汉仪中黑KW"/>
    <w:panose1 w:val="02010609060101010101"/>
    <w:charset w:val="86"/>
    <w:family w:val="auto"/>
    <w:pitch w:val="variable"/>
    <w:sig w:usb0="800002BF" w:usb1="38CF7CFA" w:usb2="00000016" w:usb3="00000000" w:csb0="00040001" w:csb1="00000000"/>
  </w:font>
  <w:font w:name="PMingLiU">
    <w:altName w:val="宋体-繁"/>
    <w:panose1 w:val="02010601000101010101"/>
    <w:charset w:val="88"/>
    <w:family w:val="auto"/>
    <w:pitch w:val="variable"/>
    <w:sig w:usb0="00000000" w:usb1="00000000" w:usb2="00000010" w:usb3="00000000" w:csb0="00100000" w:csb1="00000000"/>
  </w:font>
  <w:font w:name="仿宋_GB2312">
    <w:altName w:val="仿宋"/>
    <w:panose1 w:val="02010609030101010101"/>
    <w:charset w:val="86"/>
    <w:family w:val="modern"/>
    <w:pitch w:val="variable"/>
    <w:sig w:usb0="00000000" w:usb1="00000000" w:usb2="00000010" w:usb3="00000000" w:csb0="00040000" w:csb1="00000000"/>
  </w:font>
  <w:font w:name="Verdana">
    <w:panose1 w:val="020B0604030504040204"/>
    <w:charset w:val="00"/>
    <w:family w:val="swiss"/>
    <w:pitch w:val="variable"/>
    <w:sig w:usb0="A10006FF" w:usb1="4000205B" w:usb2="00000010" w:usb3="00000000" w:csb0="2000019F" w:csb1="00000000"/>
  </w:font>
  <w:font w:name="Tahoma">
    <w:panose1 w:val="020B0804030504040204"/>
    <w:charset w:val="00"/>
    <w:family w:val="swiss"/>
    <w:pitch w:val="variable"/>
    <w:sig w:usb0="E1002AFF" w:usb1="C000605B" w:usb2="00000029" w:usb3="00000000" w:csb0="200101FF" w:csb1="20280000"/>
  </w:font>
  <w:font w:name="昆仑楷体">
    <w:altName w:val="黑体"/>
    <w:panose1 w:val="00000000000000000000"/>
    <w:charset w:val="86"/>
    <w:family w:val="modern"/>
    <w:pitch w:val="variable"/>
    <w:sig w:usb0="00000000" w:usb1="00000000" w:usb2="00000010" w:usb3="00000000" w:csb0="00040000" w:csb1="00000000"/>
  </w:font>
  <w:font w:name="楷体_GB2312">
    <w:altName w:val="楷体"/>
    <w:panose1 w:val="00000000000000000000"/>
    <w:charset w:val="86"/>
    <w:family w:val="modern"/>
    <w:pitch w:val="variable"/>
    <w:sig w:usb0="00000000" w:usb1="00000000" w:usb2="00000000" w:usb3="00000000" w:csb0="00040000" w:csb1="00000000"/>
  </w:font>
  <w:font w:name="Arial Narrow">
    <w:altName w:val="Vijaya"/>
    <w:panose1 w:val="020B0606020202030204"/>
    <w:charset w:val="00"/>
    <w:family w:val="swiss"/>
    <w:pitch w:val="variable"/>
    <w:sig w:usb0="00000287" w:usb1="00000800" w:usb2="00000000" w:usb3="00000000" w:csb0="2000009F" w:csb1="DFD70000"/>
  </w:font>
  <w:font w:name="文鼎粗黑">
    <w:altName w:val="黑体"/>
    <w:panose1 w:val="00000000000000000000"/>
    <w:charset w:val="86"/>
    <w:family w:val="modern"/>
    <w:pitch w:val="variable"/>
    <w:sig w:usb0="00000000" w:usb1="00000000" w:usb2="00000010" w:usb3="00000000" w:csb0="00040000" w:csb1="00000000"/>
  </w:font>
  <w:font w:name="Calibri">
    <w:altName w:val="Helvetica Neue"/>
    <w:panose1 w:val="020F0502020204030204"/>
    <w:charset w:val="00"/>
    <w:family w:val="swiss"/>
    <w:pitch w:val="variable"/>
    <w:sig w:usb0="00000000" w:usb1="00000000" w:usb2="00000001" w:usb3="00000000" w:csb0="0000019F" w:csb1="00000000"/>
  </w:font>
  <w:font w:name="Wingdings">
    <w:panose1 w:val="05000000000000000000"/>
    <w:charset w:val="02"/>
    <w:family w:val="auto"/>
    <w:pitch w:val="variable"/>
    <w:sig w:usb0="00000000" w:usb1="00000000" w:usb2="00000000" w:usb3="00000000" w:csb0="80000000" w:csb1="00000000"/>
  </w:font>
</w:fonts>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both"/>
      <w:rPr>
        <w:rFonts w:ascii="方正仿宋_GBK" w:eastAsia="方正仿宋_GBK"/>
        <w:sz w:val="21"/>
        <w:szCs w:val="21"/>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13"/>
    <w:multiLevelType w:val="singleLevel"/>
    <w:tmpl w:val="00000013"/>
    <w:lvl w:ilvl="0">
      <w:start w:val="1"/>
      <w:numFmt w:val="decimal"/>
      <w:lvlRestart w:val="0"/>
      <w:pStyle w:val="18"/>
      <w:lvlText w:val="%1."/>
      <w:lvlJc w:val="left"/>
      <w:pPr>
        <w:ind w:left="425" w:hanging="425"/>
      </w:pPr>
      <w:rPr>
        <w:rFonts w:hint="default"/>
      </w:rPr>
    </w:lvl>
  </w:abstractNum>
  <w:abstractNum w:abstractNumId="1">
    <w:nsid w:val="0000000D"/>
    <w:multiLevelType w:val="singleLevel"/>
    <w:tmpl w:val="0000000D"/>
    <w:lvl w:ilvl="0">
      <w:start w:val="1"/>
      <w:numFmt w:val="bullet"/>
      <w:lvlRestart w:val="0"/>
      <w:pStyle w:val="26"/>
      <w:lvlText w:val=""/>
      <w:lvlJc w:val="left"/>
      <w:pPr>
        <w:ind w:left="1200" w:hanging="360"/>
      </w:pPr>
      <w:rPr>
        <w:rFonts w:ascii="Wingdings" w:hAnsi="Wingdings" w:hint="default"/>
      </w:rPr>
    </w:lvl>
  </w:abstractNum>
  <w:abstractNum w:abstractNumId="2">
    <w:nsid w:val="00000014"/>
    <w:multiLevelType w:val="singleLevel"/>
    <w:tmpl w:val="00000014"/>
    <w:lvl w:ilvl="0">
      <w:start w:val="1"/>
      <w:numFmt w:val="bullet"/>
      <w:lvlRestart w:val="0"/>
      <w:pStyle w:val="31"/>
      <w:lvlText w:val=""/>
      <w:lvlJc w:val="left"/>
      <w:pPr>
        <w:ind w:left="780" w:hanging="360"/>
      </w:pPr>
      <w:rPr>
        <w:rFonts w:ascii="Wingdings" w:hAnsi="Wingdings" w:hint="default"/>
      </w:rPr>
    </w:lvl>
  </w:abstractNum>
  <w:abstractNum w:abstractNumId="3">
    <w:nsid w:val="0000000B"/>
    <w:multiLevelType w:val="singleLevel"/>
    <w:tmpl w:val="0000000B"/>
    <w:lvl w:ilvl="0">
      <w:start w:val="1"/>
      <w:numFmt w:val="bullet"/>
      <w:lvlRestart w:val="0"/>
      <w:pStyle w:val="114"/>
      <w:lvlText w:val=""/>
      <w:lvlJc w:val="left"/>
      <w:pPr>
        <w:ind w:left="360" w:hanging="360"/>
      </w:pPr>
      <w:rPr>
        <w:rFonts w:ascii="Wingdings" w:hAnsi="Wingdings" w:hint="default"/>
      </w:rPr>
    </w:lvl>
  </w:abstractNum>
  <w:abstractNum w:abstractNumId="4">
    <w:nsid w:val="00000016"/>
    <w:multiLevelType w:val="singleLevel"/>
    <w:tmpl w:val="00000016"/>
    <w:lvl w:ilvl="0">
      <w:start w:val="1"/>
      <w:numFmt w:val="decimal"/>
      <w:lvlRestart w:val="0"/>
      <w:pStyle w:val="120"/>
      <w:lvlText w:val="%1)"/>
      <w:lvlJc w:val="left"/>
      <w:pPr>
        <w:ind w:left="425" w:hanging="425"/>
      </w:pPr>
      <w:rPr>
        <w:rFonts w:hint="eastAsia"/>
      </w:rPr>
    </w:lvl>
  </w:abstractNum>
  <w:abstractNum w:abstractNumId="5">
    <w:nsid w:val="00000011"/>
    <w:multiLevelType w:val="multilevel"/>
    <w:tmpl w:val="00000011"/>
    <w:lvl w:ilvl="0">
      <w:start w:val="1"/>
      <w:numFmt w:val="decimal"/>
      <w:lvlRestart w:val="0"/>
      <w:pStyle w:val="136"/>
      <w:lvlText w:val="（%1）"/>
      <w:lvlJc w:val="left"/>
      <w:pPr>
        <w:ind w:left="0" w:firstLine="510"/>
      </w:pPr>
      <w:rPr>
        <w:rFonts w:ascii="Arial" w:hAnsi="Arial" w:hint="default"/>
        <w:b w:val="0"/>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9"/>
    <w:multiLevelType w:val="multilevel"/>
    <w:tmpl w:val="00000009"/>
    <w:lvl w:ilvl="0">
      <w:start w:val="1"/>
      <w:numFmt w:val="upperLetter"/>
      <w:lvlRestart w:val="0"/>
      <w:pStyle w:val="154"/>
      <w:suff w:val="nothing"/>
      <w:lvlText w:val="附　录　%1"/>
      <w:lvlJc w:val="left"/>
      <w:pPr>
        <w:ind w:left="0" w:hanging="0"/>
      </w:pPr>
      <w:rPr>
        <w:rFonts w:ascii="黑体" w:hAnsi="黑体" w:eastAsia="黑体" w:hint="eastAsia"/>
        <w:b w:val="0"/>
        <w:i w:val="0"/>
        <w:sz w:val="21"/>
      </w:rPr>
    </w:lvl>
    <w:lvl w:ilvl="1">
      <w:start w:val="1"/>
      <w:numFmt w:val="decimal"/>
      <w:pStyle w:val="144"/>
      <w:suff w:val="nothing"/>
      <w:lvlText w:val="%1.%2　"/>
      <w:lvlJc w:val="left"/>
      <w:pPr>
        <w:ind w:left="210" w:hanging="0"/>
      </w:pPr>
      <w:rPr>
        <w:rFonts w:ascii="黑体" w:hAnsi="黑体" w:eastAsia="黑体" w:hint="eastAsia"/>
        <w:b w:val="0"/>
        <w:i w:val="0"/>
        <w:snapToGrid/>
        <w:spacing w:val="0"/>
        <w:w w:val="100"/>
        <w:kern w:val="21"/>
        <w:sz w:val="21"/>
      </w:rPr>
    </w:lvl>
    <w:lvl w:ilvl="2">
      <w:start w:val="1"/>
      <w:numFmt w:val="decimal"/>
      <w:suff w:val="nothing"/>
      <w:lvlText w:val="%1.%2.%3　"/>
      <w:lvlJc w:val="left"/>
      <w:pPr>
        <w:ind w:left="0" w:hanging="0"/>
      </w:pPr>
      <w:rPr>
        <w:rFonts w:ascii="黑体" w:hAnsi="黑体" w:eastAsia="黑体" w:hint="eastAsia"/>
        <w:b w:val="0"/>
        <w:i w:val="0"/>
        <w:sz w:val="21"/>
      </w:rPr>
    </w:lvl>
    <w:lvl w:ilvl="3">
      <w:start w:val="1"/>
      <w:numFmt w:val="decimal"/>
      <w:suff w:val="nothing"/>
      <w:lvlText w:val="%1.%2.%3.%4　"/>
      <w:lvlJc w:val="left"/>
      <w:pPr>
        <w:ind w:left="0" w:hanging="0"/>
      </w:pPr>
      <w:rPr>
        <w:rFonts w:ascii="黑体" w:hAnsi="黑体" w:eastAsia="黑体" w:hint="eastAsia"/>
        <w:b w:val="0"/>
        <w:i w:val="0"/>
        <w:sz w:val="21"/>
      </w:rPr>
    </w:lvl>
    <w:lvl w:ilvl="4">
      <w:start w:val="1"/>
      <w:numFmt w:val="decimal"/>
      <w:suff w:val="nothing"/>
      <w:lvlText w:val="%1.%2.%3.%4.%5　"/>
      <w:lvlJc w:val="left"/>
      <w:pPr>
        <w:ind w:left="0" w:hanging="0"/>
      </w:pPr>
      <w:rPr>
        <w:rFonts w:ascii="黑体" w:hAnsi="黑体" w:eastAsia="黑体" w:hint="eastAsia"/>
        <w:b w:val="0"/>
        <w:i w:val="0"/>
        <w:sz w:val="21"/>
      </w:rPr>
    </w:lvl>
    <w:lvl w:ilvl="5">
      <w:start w:val="1"/>
      <w:numFmt w:val="decimal"/>
      <w:suff w:val="nothing"/>
      <w:lvlText w:val="%1.%2.%3.%4.%5.%6　"/>
      <w:lvlJc w:val="left"/>
      <w:pPr>
        <w:ind w:left="0" w:hanging="0"/>
      </w:pPr>
      <w:rPr>
        <w:rFonts w:ascii="黑体" w:hAnsi="黑体" w:eastAsia="黑体" w:hint="eastAsia"/>
        <w:b w:val="0"/>
        <w:i w:val="0"/>
        <w:sz w:val="21"/>
      </w:rPr>
    </w:lvl>
    <w:lvl w:ilvl="6">
      <w:start w:val="1"/>
      <w:numFmt w:val="decimal"/>
      <w:suff w:val="nothing"/>
      <w:lvlText w:val="%1.%2.%3.%4.%5.%6.%7　"/>
      <w:lvlJc w:val="left"/>
      <w:pPr>
        <w:ind w:left="0" w:hanging="0"/>
      </w:pPr>
      <w:rPr>
        <w:rFonts w:ascii="黑体" w:hAnsi="黑体" w:eastAsia="黑体" w:hint="eastAsia"/>
        <w:b w:val="0"/>
        <w:i w:val="0"/>
        <w:sz w:val="21"/>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0000000E"/>
    <w:multiLevelType w:val="multilevel"/>
    <w:tmpl w:val="0000000E"/>
    <w:lvl w:ilvl="0">
      <w:start w:val="1"/>
      <w:numFmt w:val="bullet"/>
      <w:lvlRestart w:val="0"/>
      <w:pStyle w:val="160"/>
      <w:lvlText w:val=""/>
      <w:lvlJc w:val="left"/>
      <w:pPr>
        <w:ind w:left="540" w:hanging="0"/>
      </w:pPr>
      <w:rPr>
        <w:rFonts w:ascii="Wingdings" w:hAnsi="Wingdings" w:hint="default"/>
        <w:sz w:val="16"/>
      </w:rPr>
    </w:lvl>
    <w:lvl w:ilvl="1">
      <w:start w:val="1"/>
      <w:numFmt w:val="bullet"/>
      <w:lvlText w:val=""/>
      <w:lvlJc w:val="left"/>
      <w:pPr>
        <w:ind w:left="1940" w:hanging="420"/>
      </w:pPr>
      <w:rPr>
        <w:rFonts w:ascii="Wingdings" w:hAnsi="Wingdings" w:hint="default"/>
      </w:rPr>
    </w:lvl>
    <w:lvl w:ilvl="2">
      <w:start w:val="1"/>
      <w:numFmt w:val="bullet"/>
      <w:lvlText w:val=""/>
      <w:lvlJc w:val="left"/>
      <w:pPr>
        <w:ind w:left="2360" w:hanging="420"/>
      </w:pPr>
      <w:rPr>
        <w:rFonts w:ascii="Wingdings" w:hAnsi="Wingdings" w:hint="default"/>
      </w:rPr>
    </w:lvl>
    <w:lvl w:ilvl="3">
      <w:start w:val="1"/>
      <w:numFmt w:val="bullet"/>
      <w:lvlText w:val=""/>
      <w:lvlJc w:val="left"/>
      <w:pPr>
        <w:ind w:left="2780" w:hanging="420"/>
      </w:pPr>
      <w:rPr>
        <w:rFonts w:ascii="Wingdings" w:hAnsi="Wingdings" w:hint="default"/>
      </w:rPr>
    </w:lvl>
    <w:lvl w:ilvl="4">
      <w:start w:val="1"/>
      <w:numFmt w:val="bullet"/>
      <w:lvlText w:val=""/>
      <w:lvlJc w:val="left"/>
      <w:pPr>
        <w:ind w:left="3200" w:hanging="420"/>
      </w:pPr>
      <w:rPr>
        <w:rFonts w:ascii="Wingdings" w:hAnsi="Wingdings" w:hint="default"/>
      </w:rPr>
    </w:lvl>
    <w:lvl w:ilvl="5">
      <w:start w:val="1"/>
      <w:numFmt w:val="bullet"/>
      <w:lvlText w:val=""/>
      <w:lvlJc w:val="left"/>
      <w:pPr>
        <w:ind w:left="3620" w:hanging="420"/>
      </w:pPr>
      <w:rPr>
        <w:rFonts w:ascii="Wingdings" w:hAnsi="Wingdings" w:hint="default"/>
      </w:rPr>
    </w:lvl>
    <w:lvl w:ilvl="6">
      <w:start w:val="1"/>
      <w:numFmt w:val="bullet"/>
      <w:lvlText w:val=""/>
      <w:lvlJc w:val="left"/>
      <w:pPr>
        <w:ind w:left="4040" w:hanging="420"/>
      </w:pPr>
      <w:rPr>
        <w:rFonts w:ascii="Wingdings" w:hAnsi="Wingdings" w:hint="default"/>
      </w:rPr>
    </w:lvl>
    <w:lvl w:ilvl="7">
      <w:start w:val="1"/>
      <w:numFmt w:val="bullet"/>
      <w:lvlText w:val=""/>
      <w:lvlJc w:val="left"/>
      <w:pPr>
        <w:ind w:left="4460" w:hanging="420"/>
      </w:pPr>
      <w:rPr>
        <w:rFonts w:ascii="Wingdings" w:hAnsi="Wingdings" w:hint="default"/>
      </w:rPr>
    </w:lvl>
    <w:lvl w:ilvl="8">
      <w:start w:val="1"/>
      <w:numFmt w:val="bullet"/>
      <w:lvlText w:val=""/>
      <w:lvlJc w:val="left"/>
      <w:pPr>
        <w:ind w:left="4880" w:hanging="420"/>
      </w:pPr>
      <w:rPr>
        <w:rFonts w:ascii="Wingdings" w:hAnsi="Wingdings" w:hint="default"/>
      </w:rPr>
    </w:lvl>
  </w:abstractNum>
  <w:abstractNum w:abstractNumId="8">
    <w:nsid w:val="0000000A"/>
    <w:multiLevelType w:val="multilevel"/>
    <w:tmpl w:val="0000000A"/>
    <w:lvl w:ilvl="0">
      <w:start w:val="1"/>
      <w:numFmt w:val="bullet"/>
      <w:lvlRestart w:val="0"/>
      <w:pStyle w:val="177"/>
      <w:lvlText w:val=""/>
      <w:lvlJc w:val="left"/>
      <w:pPr>
        <w:ind w:left="987" w:hanging="420"/>
      </w:pPr>
      <w:rPr>
        <w:rFonts w:ascii="Wingdings" w:hAnsi="Wingdings" w:hint="default"/>
      </w:rPr>
    </w:lvl>
    <w:lvl w:ilvl="1">
      <w:start w:val="1"/>
      <w:numFmt w:val="lowerLetter"/>
      <w:lvlText w:val="%2)"/>
      <w:lvlJc w:val="left"/>
      <w:pPr>
        <w:ind w:left="840" w:hanging="420"/>
      </w:pPr>
    </w:lvl>
    <w:lvl w:ilvl="2">
      <w:start w:val="1"/>
      <w:numFmt w:val="decimal"/>
      <w:lvlText w:val="%3、"/>
      <w:lvlJc w:val="left"/>
      <w:pPr>
        <w:ind w:left="1200" w:hanging="360"/>
      </w:pPr>
      <w:rPr>
        <w:rFonts w:hint="eastAsia"/>
      </w:rPr>
    </w:lvl>
    <w:lvl w:ilvl="3">
      <w:start w:val="1"/>
      <w:numFmt w:val="bullet"/>
      <w:lvlText w:val=""/>
      <w:lvlJc w:val="left"/>
      <w:pPr>
        <w:ind w:left="1680" w:hanging="420"/>
      </w:pPr>
      <w:rPr>
        <w:rFonts w:ascii="Wingdings" w:hAnsi="Wingding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17"/>
    <w:multiLevelType w:val="multilevel"/>
    <w:tmpl w:val="00000017"/>
    <w:lvl w:ilvl="0">
      <w:start w:val="1"/>
      <w:numFmt w:val="chineseCountingThousand"/>
      <w:lvlRestart w:val="0"/>
      <w:pStyle w:val="183"/>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12"/>
    <w:multiLevelType w:val="multilevel"/>
    <w:tmpl w:val="00000012"/>
    <w:lvl w:ilvl="0">
      <w:start w:val="1"/>
      <w:numFmt w:val="bullet"/>
      <w:lvlRestart w:val="0"/>
      <w:pStyle w:val="222"/>
      <w:lvlText w:val=""/>
      <w:lvlJc w:val="left"/>
      <w:pPr>
        <w:ind w:left="1644" w:hanging="510"/>
      </w:pPr>
      <w:rPr>
        <w:rFonts w:ascii="Wingdings" w:hAnsi="Wingdings" w:hint="default"/>
        <w:color w:val="auto"/>
        <w:sz w:val="13"/>
        <w:u w:val="none"/>
      </w:rPr>
    </w:lvl>
    <w:lvl w:ilvl="1">
      <w:start w:val="1"/>
      <w:numFmt w:val="bullet"/>
      <w:lvlText w:val=""/>
      <w:lvlJc w:val="left"/>
      <w:pPr>
        <w:ind w:left="840" w:hanging="420"/>
      </w:pPr>
      <w:rPr>
        <w:rFonts w:ascii="Wingdings" w:hAnsi="Wingdings" w:hint="default"/>
        <w:color w:val="auto"/>
        <w:sz w:val="13"/>
        <w:u w:val="none"/>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1"/>
  <w:doNotDisplayPageBoundaries/>
  <w:bordersDoNotSurroundHeader/>
  <w:bordersDoNotSurroundFooter/>
  <w:defaultTabStop w:val="420"/>
  <w:drawingGridHorizontalSpacing w:val="140"/>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jExYjBkOWM5ZmRiMmFjN2NhOWExOWVlOWZiOTk5M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kern w:val="2"/>
      <w:sz w:val="28"/>
      <w:lang w:val="en-US" w:eastAsia="zh-CN" w:bidi="ar-SA"/>
    </w:rPr>
  </w:style>
  <w:style w:type="paragraph" w:styleId="1">
    <w:name w:val="heading 1"/>
    <w:basedOn w:val="0"/>
    <w:next w:val="0"/>
    <w:link w:val="1Char"/>
    <w:pPr>
      <w:keepNext/>
      <w:widowControl w:val="0"/>
      <w:snapToGrid w:val="0"/>
      <w:spacing w:line="360" w:lineRule="atLeast"/>
      <w:outlineLvl w:val="0"/>
    </w:pPr>
    <w:rPr>
      <w:rFonts w:ascii="宋体"/>
    </w:rPr>
  </w:style>
  <w:style w:type="character" w:customStyle="1" w:styleId="1Char">
    <w:name w:val="heading 1 Char"/>
    <w:basedOn w:val="10"/>
    <w:link w:val="1"/>
    <w:rPr>
      <w:rFonts w:ascii="宋体" w:eastAsia="宋体" w:cs="Times New Roman"/>
      <w:kern w:val="2"/>
      <w:sz w:val="28"/>
      <w:lang w:val="en-US" w:eastAsia="zh-CN" w:bidi="ar-SA"/>
    </w:rPr>
  </w:style>
  <w:style w:type="paragraph" w:styleId="2">
    <w:name w:val="heading 2"/>
    <w:basedOn w:val="0"/>
    <w:autoRedefine/>
    <w:next w:val="0"/>
    <w:pPr>
      <w:keepNext/>
      <w:keepLines/>
      <w:widowControl w:val="0"/>
      <w:spacing w:before="260" w:after="260" w:line="413" w:lineRule="auto"/>
      <w:outlineLvl w:val="1"/>
    </w:pPr>
    <w:rPr>
      <w:rFonts w:ascii="Arial" w:eastAsia="黑体" w:hAnsi="Arial"/>
      <w:b/>
      <w:sz w:val="32"/>
    </w:rPr>
  </w:style>
  <w:style w:type="paragraph" w:styleId="3">
    <w:name w:val="heading 3"/>
    <w:basedOn w:val="0"/>
    <w:autoRedefine/>
    <w:next w:val="0"/>
    <w:pPr>
      <w:keepNext/>
      <w:keepLines/>
      <w:widowControl w:val="0"/>
      <w:spacing w:before="260" w:after="260" w:line="413" w:lineRule="auto"/>
      <w:outlineLvl w:val="2"/>
    </w:pPr>
    <w:rPr>
      <w:b/>
      <w:sz w:val="32"/>
    </w:rPr>
  </w:style>
  <w:style w:type="paragraph" w:styleId="4">
    <w:name w:val="heading 4"/>
    <w:basedOn w:val="0"/>
    <w:autoRedefine/>
    <w:next w:val="0"/>
    <w:pPr>
      <w:keepNext/>
      <w:keepLines/>
      <w:widowControl w:val="0"/>
      <w:spacing w:before="280" w:after="290" w:line="372" w:lineRule="auto"/>
      <w:outlineLvl w:val="3"/>
    </w:pPr>
    <w:rPr>
      <w:rFonts w:ascii="Arial" w:eastAsia="黑体" w:hAnsi="Arial"/>
      <w:b/>
    </w:rPr>
  </w:style>
  <w:style w:type="paragraph" w:styleId="5">
    <w:name w:val="heading 5"/>
    <w:basedOn w:val="0"/>
    <w:autoRedefine/>
    <w:next w:val="0"/>
    <w:pPr>
      <w:keepNext/>
      <w:keepLines/>
      <w:widowControl w:val="0"/>
      <w:tabs>
        <w:tab w:val="left" w:pos="2551"/>
      </w:tabs>
      <w:spacing w:before="280" w:after="290" w:line="372" w:lineRule="auto"/>
      <w:ind w:left="2551" w:hanging="850"/>
      <w:outlineLvl w:val="4"/>
    </w:pPr>
    <w:rPr>
      <w:b/>
    </w:rPr>
  </w:style>
  <w:style w:type="paragraph" w:styleId="6">
    <w:name w:val="heading 6"/>
    <w:basedOn w:val="0"/>
    <w:autoRedefine/>
    <w:next w:val="0"/>
    <w:pPr>
      <w:keepNext/>
      <w:keepLines/>
      <w:widowControl w:val="0"/>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0"/>
    <w:autoRedefine/>
    <w:next w:val="0"/>
    <w:pPr>
      <w:keepNext/>
      <w:keepLines/>
      <w:widowControl w:val="0"/>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0"/>
    <w:autoRedefine/>
    <w:next w:val="0"/>
    <w:pPr>
      <w:keepNext/>
      <w:keepLines/>
      <w:widowControl w:val="0"/>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0"/>
    <w:autoRedefine/>
    <w:next w:val="0"/>
    <w:pPr>
      <w:keepNext/>
      <w:keepLines/>
      <w:widowControl w:val="0"/>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10">
    <w:name w:val="Default Paragraph Font"/>
  </w:style>
  <w:style w:type="paragraph" w:styleId="15">
    <w:name w:val="Body Text Indent"/>
    <w:basedOn w:val="0"/>
    <w:autoRedefine/>
    <w:next w:val="0"/>
    <w:pPr>
      <w:spacing w:line="700" w:lineRule="exact"/>
      <w:ind w:left="960"/>
    </w:pPr>
    <w:rPr>
      <w:sz w:val="44"/>
    </w:rPr>
  </w:style>
  <w:style w:type="paragraph" w:styleId="16">
    <w:name w:val="Body Text First Indent 2"/>
    <w:basedOn w:val="15"/>
    <w:next w:val="0"/>
    <w:pPr>
      <w:ind w:firstLineChars="200" w:firstLine="200"/>
    </w:pPr>
  </w:style>
  <w:style w:type="paragraph" w:styleId="17">
    <w:name w:val="List 3"/>
    <w:basedOn w:val="0"/>
    <w:autoRedefine/>
    <w:pPr>
      <w:adjustRightInd w:val="0"/>
      <w:snapToGrid w:val="0"/>
      <w:spacing w:line="360" w:lineRule="auto"/>
      <w:ind w:leftChars="400" w:left="600" w:hangingChars="200" w:hanging="200"/>
    </w:pPr>
    <w:rPr>
      <w:sz w:val="24"/>
    </w:rPr>
  </w:style>
  <w:style w:type="paragraph" w:styleId="18">
    <w:name w:val="List Number 2"/>
    <w:basedOn w:val="0"/>
    <w:autoRedefine/>
    <w:pPr>
      <w:numPr>
        <w:ilvl w:val="0"/>
        <w:numId w:val="1"/>
      </w:numPr>
      <w:tabs>
        <w:tab w:val="clear" w:pos="425"/>
        <w:tab w:val="left" w:pos="780"/>
      </w:tabs>
      <w:spacing w:line="360" w:lineRule="auto"/>
    </w:pPr>
    <w:rPr>
      <w:sz w:val="24"/>
    </w:rPr>
  </w:style>
  <w:style w:type="paragraph" w:styleId="19">
    <w:name w:val="List Bullet 4"/>
    <w:basedOn w:val="0"/>
    <w:autoRedefine/>
    <w:pPr>
      <w:widowControl/>
      <w:tabs>
        <w:tab w:val="left" w:pos="1134"/>
      </w:tabs>
      <w:adjustRightInd w:val="0"/>
      <w:snapToGrid w:val="0"/>
      <w:spacing w:before="120" w:line="280" w:lineRule="atLeast"/>
      <w:ind w:left="1418" w:hanging="284"/>
      <w:jc w:val="left"/>
    </w:pPr>
    <w:rPr>
      <w:rFonts w:ascii="宋体"/>
      <w:kern w:val="0"/>
      <w:sz w:val="22"/>
    </w:rPr>
  </w:style>
  <w:style w:type="paragraph" w:styleId="20">
    <w:name w:val="Normal Indent"/>
    <w:basedOn w:val="0"/>
    <w:autoRedefine/>
    <w:pPr>
      <w:adjustRightInd w:val="0"/>
      <w:snapToGrid w:val="0"/>
      <w:spacing w:line="360" w:lineRule="auto"/>
      <w:ind w:firstLine="420"/>
    </w:pPr>
    <w:rPr>
      <w:sz w:val="24"/>
    </w:rPr>
  </w:style>
  <w:style w:type="paragraph" w:styleId="21">
    <w:name w:val="caption"/>
    <w:basedOn w:val="0"/>
    <w:autoRedefine/>
    <w:next w:val="0"/>
    <w:pPr>
      <w:widowControl/>
      <w:tabs>
        <w:tab w:val="left" w:pos="1134"/>
      </w:tabs>
      <w:adjustRightInd w:val="0"/>
      <w:snapToGrid w:val="0"/>
      <w:spacing w:line="280" w:lineRule="atLeast"/>
      <w:jc w:val="left"/>
    </w:pPr>
    <w:rPr>
      <w:rFonts w:eastAsia="PMingLiU"/>
      <w:b/>
      <w:kern w:val="0"/>
      <w:sz w:val="24"/>
      <w:lang w:eastAsia="zh-TW"/>
    </w:rPr>
  </w:style>
  <w:style w:type="paragraph" w:styleId="22">
    <w:name w:val="Document Map"/>
    <w:basedOn w:val="0"/>
    <w:autoRedefine/>
    <w:pPr>
      <w:shd w:val="clear" w:color="auto" w:fill="000080"/>
    </w:pPr>
  </w:style>
  <w:style w:type="paragraph" w:styleId="23">
    <w:name w:val="toa heading"/>
    <w:basedOn w:val="0"/>
    <w:autoRedefine/>
    <w:next w:val="0"/>
    <w:pPr>
      <w:spacing w:before="120"/>
    </w:pPr>
    <w:rPr>
      <w:rFonts w:ascii="Arial" w:hAnsi="Arial"/>
      <w:sz w:val="24"/>
    </w:rPr>
  </w:style>
  <w:style w:type="paragraph" w:styleId="24">
    <w:name w:val="annotation text"/>
    <w:basedOn w:val="0"/>
    <w:autoRedefine/>
    <w:pPr>
      <w:adjustRightInd w:val="0"/>
      <w:spacing w:line="360" w:lineRule="atLeast"/>
      <w:jc w:val="left"/>
      <w:textAlignment w:val="baseline"/>
    </w:pPr>
    <w:rPr>
      <w:kern w:val="0"/>
      <w:sz w:val="24"/>
    </w:rPr>
  </w:style>
  <w:style w:type="paragraph" w:styleId="25">
    <w:name w:val="Body Text 3"/>
    <w:basedOn w:val="0"/>
    <w:autoRedefine/>
    <w:pPr>
      <w:adjustRightInd w:val="0"/>
      <w:snapToGrid w:val="0"/>
      <w:spacing w:after="120" w:line="360" w:lineRule="auto"/>
    </w:pPr>
    <w:rPr>
      <w:sz w:val="16"/>
    </w:rPr>
  </w:style>
  <w:style w:type="paragraph" w:styleId="26">
    <w:name w:val="List Bullet 3"/>
    <w:basedOn w:val="0"/>
    <w:autoRedefine/>
    <w:pPr>
      <w:numPr>
        <w:ilvl w:val="0"/>
        <w:numId w:val="2"/>
      </w:numPr>
      <w:adjustRightInd w:val="0"/>
      <w:snapToGrid w:val="0"/>
      <w:spacing w:line="360" w:lineRule="auto"/>
    </w:pPr>
    <w:rPr>
      <w:sz w:val="24"/>
    </w:rPr>
  </w:style>
  <w:style w:type="paragraph" w:styleId="27">
    <w:name w:val="Body Text"/>
    <w:basedOn w:val="0"/>
    <w:autoRedefine/>
    <w:next w:val="0"/>
    <w:rPr>
      <w:rFonts w:ascii="仿宋_GB2312" w:eastAsia="仿宋_GB2312"/>
      <w:sz w:val="32"/>
    </w:rPr>
  </w:style>
  <w:style w:type="paragraph" w:styleId="28">
    <w:name w:val="List Number 3"/>
    <w:basedOn w:val="0"/>
    <w:autoRedefine/>
    <w:pPr>
      <w:tabs>
        <w:tab w:val="left" w:pos="2120"/>
      </w:tabs>
      <w:adjustRightInd w:val="0"/>
      <w:snapToGrid w:val="0"/>
      <w:spacing w:line="360" w:lineRule="auto"/>
      <w:ind w:left="2120" w:hanging="720"/>
    </w:pPr>
    <w:rPr>
      <w:sz w:val="24"/>
    </w:rPr>
  </w:style>
  <w:style w:type="paragraph" w:styleId="29">
    <w:name w:val="List 2"/>
    <w:basedOn w:val="0"/>
    <w:autoRedefine/>
    <w:pPr>
      <w:adjustRightInd w:val="0"/>
      <w:snapToGrid w:val="0"/>
      <w:spacing w:line="360" w:lineRule="auto"/>
      <w:ind w:leftChars="200" w:left="400" w:hangingChars="200" w:hanging="200"/>
    </w:pPr>
    <w:rPr>
      <w:sz w:val="24"/>
    </w:rPr>
  </w:style>
  <w:style w:type="paragraph" w:styleId="30">
    <w:name w:val="List Continue"/>
    <w:basedOn w:val="0"/>
    <w:autoRedefine/>
    <w:pPr>
      <w:adjustRightInd w:val="0"/>
      <w:snapToGrid w:val="0"/>
      <w:spacing w:after="120" w:line="360" w:lineRule="auto"/>
      <w:ind w:leftChars="200" w:left="200"/>
    </w:pPr>
    <w:rPr>
      <w:sz w:val="24"/>
    </w:rPr>
  </w:style>
  <w:style w:type="paragraph" w:styleId="31">
    <w:name w:val="List Bullet 2"/>
    <w:basedOn w:val="0"/>
    <w:autoRedefine/>
    <w:pPr>
      <w:numPr>
        <w:ilvl w:val="0"/>
        <w:numId w:val="3"/>
      </w:numPr>
      <w:adjustRightInd w:val="0"/>
      <w:snapToGrid w:val="0"/>
      <w:spacing w:line="360" w:lineRule="auto"/>
    </w:pPr>
    <w:rPr>
      <w:sz w:val="24"/>
    </w:rPr>
  </w:style>
  <w:style w:type="paragraph" w:styleId="32">
    <w:name w:val="Plain Text"/>
    <w:basedOn w:val="0"/>
    <w:autoRedefine/>
    <w:rPr>
      <w:rFonts w:ascii="宋体"/>
      <w:sz w:val="21"/>
    </w:rPr>
  </w:style>
  <w:style w:type="paragraph" w:styleId="33">
    <w:name w:val="Date"/>
    <w:basedOn w:val="0"/>
    <w:autoRedefine/>
    <w:next w:val="0"/>
  </w:style>
  <w:style w:type="paragraph" w:styleId="34">
    <w:name w:val="Body Text Indent 2"/>
    <w:basedOn w:val="0"/>
    <w:autoRedefine/>
    <w:pPr>
      <w:snapToGrid w:val="0"/>
      <w:spacing w:line="560" w:lineRule="atLeast"/>
      <w:ind w:firstLine="540"/>
    </w:pPr>
  </w:style>
  <w:style w:type="paragraph" w:styleId="35">
    <w:name w:val="Balloon Text"/>
    <w:basedOn w:val="0"/>
    <w:autoRedefine/>
    <w:rPr>
      <w:sz w:val="18"/>
    </w:rPr>
  </w:style>
  <w:style w:type="paragraph" w:styleId="36">
    <w:name w:val="footer"/>
    <w:basedOn w:val="0"/>
    <w:autoRedefine/>
    <w:pPr>
      <w:tabs>
        <w:tab w:val="center" w:pos="4153"/>
        <w:tab w:val="right" w:pos="8306"/>
      </w:tabs>
      <w:snapToGrid w:val="0"/>
      <w:jc w:val="left"/>
    </w:pPr>
    <w:rPr>
      <w:sz w:val="18"/>
    </w:rPr>
  </w:style>
  <w:style w:type="paragraph" w:styleId="37">
    <w:name w:val="header"/>
    <w:basedOn w:val="0"/>
    <w:autoRedefine/>
    <w:pPr>
      <w:pBdr>
        <w:bottom w:val="single" w:sz="6" w:space="1" w:color="auto"/>
      </w:pBdr>
      <w:tabs>
        <w:tab w:val="center" w:pos="4153"/>
        <w:tab w:val="right" w:pos="8306"/>
      </w:tabs>
      <w:snapToGrid w:val="0"/>
      <w:jc w:val="center"/>
    </w:pPr>
    <w:rPr>
      <w:sz w:val="18"/>
    </w:rPr>
  </w:style>
  <w:style w:type="paragraph" w:styleId="38">
    <w:name w:val="toc 1"/>
    <w:basedOn w:val="0"/>
    <w:autoRedefine/>
    <w:next w:val="0"/>
    <w:pPr>
      <w:tabs>
        <w:tab w:val="left" w:pos="1260"/>
        <w:tab w:val="left" w:pos="1685"/>
        <w:tab w:val="right" w:leader="dot" w:pos="8400"/>
      </w:tabs>
      <w:spacing w:line="360" w:lineRule="auto"/>
    </w:pPr>
    <w:rPr>
      <w:b/>
      <w:sz w:val="24"/>
    </w:rPr>
  </w:style>
  <w:style w:type="paragraph" w:styleId="39">
    <w:name w:val="List Continue 4"/>
    <w:basedOn w:val="0"/>
    <w:autoRedefine/>
    <w:pPr>
      <w:adjustRightInd w:val="0"/>
      <w:snapToGrid w:val="0"/>
      <w:spacing w:after="120" w:line="360" w:lineRule="auto"/>
      <w:ind w:leftChars="800" w:left="800"/>
    </w:pPr>
    <w:rPr>
      <w:sz w:val="24"/>
    </w:rPr>
  </w:style>
  <w:style w:type="paragraph" w:styleId="40">
    <w:name w:val="footnote text"/>
    <w:basedOn w:val="0"/>
    <w:autoRedefine/>
    <w:pPr>
      <w:spacing w:line="360" w:lineRule="auto"/>
    </w:pPr>
    <w:rPr>
      <w:sz w:val="18"/>
    </w:rPr>
  </w:style>
  <w:style w:type="paragraph" w:styleId="41">
    <w:name w:val="List 5"/>
    <w:basedOn w:val="0"/>
    <w:autoRedefine/>
    <w:pPr>
      <w:adjustRightInd w:val="0"/>
      <w:snapToGrid w:val="0"/>
      <w:spacing w:line="360" w:lineRule="auto"/>
      <w:ind w:leftChars="800" w:left="1000" w:hangingChars="200" w:hanging="200"/>
    </w:pPr>
    <w:rPr>
      <w:sz w:val="24"/>
    </w:rPr>
  </w:style>
  <w:style w:type="paragraph" w:styleId="42">
    <w:name w:val="Body Text Indent 3"/>
    <w:basedOn w:val="0"/>
    <w:autoRedefine/>
    <w:pPr>
      <w:spacing w:line="360" w:lineRule="auto"/>
      <w:ind w:firstLine="632"/>
    </w:pPr>
    <w:rPr>
      <w:rFonts w:ascii="黑体" w:eastAsia="黑体"/>
    </w:rPr>
  </w:style>
  <w:style w:type="paragraph" w:styleId="43">
    <w:name w:val="table of figures"/>
    <w:basedOn w:val="0"/>
    <w:autoRedefine/>
    <w:next w:val="0"/>
    <w:pPr>
      <w:tabs>
        <w:tab w:val="right" w:leader="dot" w:pos="8640"/>
      </w:tabs>
      <w:spacing w:line="360" w:lineRule="auto"/>
      <w:ind w:left="400" w:hanging="400"/>
    </w:pPr>
    <w:rPr>
      <w:sz w:val="24"/>
    </w:rPr>
  </w:style>
  <w:style w:type="paragraph" w:styleId="44">
    <w:name w:val="toc 2"/>
    <w:basedOn w:val="0"/>
    <w:autoRedefine/>
    <w:next w:val="0"/>
    <w:pPr>
      <w:ind w:leftChars="200" w:left="200"/>
    </w:pPr>
  </w:style>
  <w:style w:type="paragraph" w:styleId="45">
    <w:name w:val="toc 9"/>
    <w:basedOn w:val="0"/>
    <w:autoRedefine/>
    <w:next w:val="0"/>
    <w:pPr>
      <w:tabs>
        <w:tab w:val="right" w:leader="dot" w:pos="9185"/>
      </w:tabs>
      <w:adjustRightInd w:val="0"/>
      <w:spacing w:line="312" w:lineRule="atLeast"/>
      <w:ind w:left="3360"/>
      <w:textAlignment w:val="baseline"/>
    </w:pPr>
    <w:rPr>
      <w:kern w:val="0"/>
    </w:rPr>
  </w:style>
  <w:style w:type="paragraph" w:styleId="46">
    <w:name w:val="Body Text 2"/>
    <w:basedOn w:val="0"/>
    <w:autoRedefine/>
    <w:pPr>
      <w:adjustRightInd w:val="0"/>
      <w:snapToGrid w:val="0"/>
      <w:spacing w:after="120" w:line="480" w:lineRule="auto"/>
    </w:pPr>
    <w:rPr>
      <w:sz w:val="24"/>
    </w:rPr>
  </w:style>
  <w:style w:type="paragraph" w:styleId="47">
    <w:name w:val="List 4"/>
    <w:basedOn w:val="0"/>
    <w:autoRedefine/>
    <w:pPr>
      <w:adjustRightInd w:val="0"/>
      <w:snapToGrid w:val="0"/>
      <w:spacing w:line="360" w:lineRule="auto"/>
      <w:ind w:leftChars="600" w:left="800" w:hangingChars="200" w:hanging="200"/>
    </w:pPr>
    <w:rPr>
      <w:sz w:val="24"/>
    </w:rPr>
  </w:style>
  <w:style w:type="paragraph" w:styleId="48">
    <w:name w:val="List Continue 2"/>
    <w:basedOn w:val="0"/>
    <w:autoRedefine/>
    <w:pPr>
      <w:adjustRightInd w:val="0"/>
      <w:snapToGrid w:val="0"/>
      <w:spacing w:after="120" w:line="360" w:lineRule="auto"/>
      <w:ind w:leftChars="400" w:left="400"/>
    </w:pPr>
    <w:rPr>
      <w:sz w:val="24"/>
    </w:rPr>
  </w:style>
  <w:style w:type="paragraph" w:styleId="49">
    <w:name w:val="Normal (Web)"/>
    <w:basedOn w:val="0"/>
    <w:autoRedefine/>
    <w:pPr>
      <w:widowControl/>
      <w:spacing w:before="100" w:beforeAutospacing="1" w:after="100" w:afterAutospacing="1"/>
      <w:jc w:val="left"/>
    </w:pPr>
    <w:rPr>
      <w:rFonts w:ascii="宋体"/>
      <w:kern w:val="0"/>
      <w:sz w:val="24"/>
    </w:rPr>
  </w:style>
  <w:style w:type="paragraph" w:styleId="50">
    <w:name w:val="List Continue 3"/>
    <w:basedOn w:val="0"/>
    <w:autoRedefine/>
    <w:pPr>
      <w:adjustRightInd w:val="0"/>
      <w:snapToGrid w:val="0"/>
      <w:spacing w:after="120" w:line="360" w:lineRule="auto"/>
      <w:ind w:leftChars="600" w:left="600"/>
    </w:pPr>
    <w:rPr>
      <w:sz w:val="24"/>
    </w:rPr>
  </w:style>
  <w:style w:type="paragraph" w:styleId="51">
    <w:name w:val="index 1"/>
    <w:basedOn w:val="0"/>
    <w:autoRedefine/>
    <w:next w:val="0"/>
    <w:pPr>
      <w:adjustRightInd w:val="0"/>
      <w:spacing w:line="240" w:lineRule="atLeast"/>
      <w:textAlignment w:val="baseline"/>
    </w:pPr>
    <w:rPr>
      <w:rFonts w:ascii="宋体"/>
      <w:kern w:val="0"/>
      <w:sz w:val="21"/>
    </w:rPr>
  </w:style>
  <w:style w:type="paragraph" w:styleId="52">
    <w:name w:val="Title"/>
    <w:basedOn w:val="0"/>
    <w:autoRedefine/>
    <w:pPr>
      <w:widowControl/>
      <w:spacing w:after="240" w:line="360" w:lineRule="auto"/>
      <w:jc w:val="center"/>
    </w:pPr>
    <w:rPr>
      <w:rFonts w:ascii="Arial" w:hAnsi="Arial"/>
      <w:b/>
      <w:caps w:val="0"/>
      <w:smallCaps/>
      <w:kern w:val="28"/>
      <w:sz w:val="36"/>
      <w:lang w:eastAsia="en-US"/>
    </w:rPr>
  </w:style>
  <w:style w:type="paragraph" w:styleId="53">
    <w:name w:val="annotation subject"/>
    <w:basedOn w:val="24"/>
    <w:autoRedefine/>
    <w:next w:val="24"/>
    <w:pPr>
      <w:adjustRightInd/>
      <w:spacing w:line="240" w:lineRule="auto"/>
      <w:textAlignment w:val="auto"/>
    </w:pPr>
  </w:style>
  <w:style w:type="paragraph" w:styleId="54">
    <w:name w:val="Body Text First Indent"/>
    <w:basedOn w:val="27"/>
    <w:autoRedefine/>
    <w:next w:val="0"/>
    <w:pPr>
      <w:spacing w:line="500" w:lineRule="exact"/>
      <w:ind w:firstLine="510"/>
    </w:pPr>
    <w:rPr>
      <w:sz w:val="28"/>
    </w:rPr>
  </w:style>
  <w:style w:type="character" w:styleId="55">
    <w:name w:val="Strong"/>
    <w:autoRedefine/>
    <w:rPr>
      <w:b/>
    </w:rPr>
  </w:style>
  <w:style w:type="character" w:styleId="56">
    <w:name w:val="page number"/>
    <w:autoRedefine/>
  </w:style>
  <w:style w:type="character" w:styleId="57">
    <w:name w:val="Emphasis"/>
    <w:autoRedefine/>
    <w:rPr>
      <w:i/>
    </w:rPr>
  </w:style>
  <w:style w:type="character" w:styleId="58">
    <w:name w:val="Hyperlink"/>
    <w:autoRedefine/>
    <w:rPr>
      <w:color w:val="0000FF"/>
      <w:u w:val="single"/>
    </w:rPr>
  </w:style>
  <w:style w:type="character" w:styleId="59">
    <w:name w:val="annotation reference"/>
    <w:autoRedefine/>
    <w:rPr>
      <w:sz w:val="21"/>
      <w:szCs w:val="21"/>
    </w:rPr>
  </w:style>
  <w:style w:type="character" w:styleId="60">
    <w:name w:val="footnote reference"/>
    <w:autoRedefine/>
    <w:rPr>
      <w:position w:val="6"/>
      <w:sz w:val="14"/>
      <w:vertAlign w:val="superscript"/>
    </w:rPr>
  </w:style>
  <w:style w:type="paragraph" w:customStyle="1" w:styleId="61">
    <w:name w:val="Default"/>
    <w:autoRedefine/>
    <w:pPr>
      <w:widowControl w:val="0"/>
      <w:autoSpaceDE w:val="0"/>
      <w:autoSpaceDN w:val="0"/>
      <w:adjustRightInd w:val="0"/>
    </w:pPr>
    <w:rPr>
      <w:rFonts w:ascii="宋体" w:eastAsia="宋体" w:cs="Times New Roman"/>
      <w:color w:val="000000"/>
      <w:sz w:val="24"/>
      <w:lang w:val="en-US" w:eastAsia="zh-CN" w:bidi="ar-SA"/>
    </w:rPr>
  </w:style>
  <w:style w:type="paragraph" w:customStyle="1" w:styleId="62">
    <w:name w:val="目录 71"/>
    <w:basedOn w:val="0"/>
    <w:autoRedefine/>
    <w:next w:val="0"/>
    <w:pPr>
      <w:ind w:leftChars="1200" w:left="1200"/>
    </w:pPr>
  </w:style>
  <w:style w:type="paragraph" w:customStyle="1" w:styleId="63">
    <w:name w:val="目录 51"/>
    <w:basedOn w:val="0"/>
    <w:autoRedefine/>
    <w:next w:val="0"/>
    <w:pPr>
      <w:ind w:leftChars="800" w:left="800"/>
    </w:pPr>
  </w:style>
  <w:style w:type="paragraph" w:customStyle="1" w:styleId="64">
    <w:name w:val="目录 31"/>
    <w:basedOn w:val="0"/>
    <w:autoRedefine/>
    <w:next w:val="0"/>
    <w:pPr>
      <w:ind w:leftChars="400" w:left="400"/>
    </w:pPr>
  </w:style>
  <w:style w:type="paragraph" w:customStyle="1" w:styleId="65">
    <w:name w:val="目录 81"/>
    <w:basedOn w:val="0"/>
    <w:autoRedefine/>
    <w:next w:val="0"/>
    <w:pPr>
      <w:ind w:leftChars="1400" w:left="1400"/>
    </w:pPr>
  </w:style>
  <w:style w:type="paragraph" w:customStyle="1" w:styleId="66">
    <w:name w:val="目录 11"/>
    <w:basedOn w:val="0"/>
    <w:autoRedefine/>
    <w:next w:val="0"/>
    <w:pPr>
      <w:spacing w:line="180" w:lineRule="auto"/>
      <w:jc w:val="center"/>
    </w:pPr>
    <w:rPr>
      <w:sz w:val="30"/>
    </w:rPr>
  </w:style>
  <w:style w:type="paragraph" w:customStyle="1" w:styleId="67">
    <w:name w:val="目录 41"/>
    <w:basedOn w:val="0"/>
    <w:autoRedefine/>
    <w:next w:val="0"/>
    <w:pPr>
      <w:ind w:leftChars="600" w:left="600"/>
    </w:pPr>
  </w:style>
  <w:style w:type="paragraph" w:customStyle="1" w:styleId="68">
    <w:name w:val="目录 61"/>
    <w:basedOn w:val="0"/>
    <w:autoRedefine/>
    <w:next w:val="0"/>
    <w:pPr>
      <w:ind w:leftChars="1000" w:left="1000"/>
    </w:pPr>
  </w:style>
  <w:style w:type="paragraph" w:customStyle="1" w:styleId="69">
    <w:name w:val="目录 21"/>
    <w:basedOn w:val="0"/>
    <w:autoRedefine/>
    <w:next w:val="0"/>
    <w:pPr>
      <w:ind w:leftChars="200" w:left="200"/>
    </w:pPr>
  </w:style>
  <w:style w:type="paragraph" w:customStyle="1" w:styleId="70">
    <w:name w:val="目录 91"/>
    <w:basedOn w:val="0"/>
    <w:autoRedefine/>
    <w:next w:val="0"/>
    <w:pPr>
      <w:ind w:leftChars="1600" w:left="1600"/>
    </w:pPr>
  </w:style>
  <w:style w:type="paragraph" w:customStyle="1" w:styleId="71">
    <w:name w:val="正文文本首行缩进"/>
    <w:basedOn w:val="0"/>
    <w:autoRedefine/>
    <w:pPr>
      <w:spacing w:line="360" w:lineRule="auto"/>
      <w:ind w:firstLine="420"/>
    </w:pPr>
    <w:rPr>
      <w:rFonts w:ascii="宋体"/>
      <w:sz w:val="24"/>
    </w:rPr>
  </w:style>
  <w:style w:type="paragraph" w:customStyle="1" w:styleId="72">
    <w:name w:val="正文文本首行缩进 2"/>
    <w:basedOn w:val="15"/>
    <w:autoRedefine/>
    <w:pPr>
      <w:spacing w:after="120" w:line="240" w:lineRule="auto"/>
      <w:ind w:leftChars="200" w:left="200" w:firstLineChars="200" w:firstLine="200"/>
    </w:pPr>
  </w:style>
  <w:style w:type="character" w:customStyle="1" w:styleId="73">
    <w:name w:val="访问过的超链接1"/>
    <w:autoRedefine/>
    <w:rPr>
      <w:color w:val="800080"/>
      <w:u w:val="single"/>
    </w:rPr>
  </w:style>
  <w:style w:type="character" w:customStyle="1" w:styleId="74">
    <w:name w:val="Char Char3"/>
    <w:autoRedefine/>
    <w:rPr>
      <w:rFonts w:eastAsia="宋体"/>
      <w:kern w:val="2"/>
      <w:sz w:val="18"/>
      <w:lang w:val="en-US" w:eastAsia="zh-CN"/>
    </w:rPr>
  </w:style>
  <w:style w:type="character" w:customStyle="1" w:styleId="75">
    <w:name w:val="Char Char4"/>
    <w:autoRedefine/>
    <w:rPr>
      <w:rFonts w:eastAsia="宋体"/>
      <w:b/>
      <w:kern w:val="2"/>
      <w:sz w:val="21"/>
      <w:lang w:val="en-US" w:eastAsia="zh-CN"/>
    </w:rPr>
  </w:style>
  <w:style w:type="character" w:customStyle="1" w:styleId="76">
    <w:name w:val="crowed11"/>
    <w:autoRedefine/>
    <w:rPr>
      <w:sz w:val="24"/>
    </w:rPr>
  </w:style>
  <w:style w:type="paragraph" w:customStyle="1" w:styleId="77">
    <w:name w:val="Table Text Char Char Char"/>
    <w:autoRedefine/>
    <w:pPr>
      <w:snapToGrid w:val="0"/>
      <w:spacing w:before="80" w:after="80"/>
    </w:pPr>
    <w:rPr>
      <w:rFonts w:ascii="Arial" w:eastAsia="宋体" w:cs="Times New Roman" w:hAnsi="Arial"/>
      <w:kern w:val="2"/>
      <w:sz w:val="18"/>
      <w:lang w:val="en-US" w:eastAsia="zh-CN" w:bidi="ar-SA"/>
    </w:rPr>
  </w:style>
  <w:style w:type="character" w:customStyle="1" w:styleId="78">
    <w:name w:val="Char Char11"/>
    <w:autoRedefine/>
    <w:rPr>
      <w:rFonts w:ascii="宋体"/>
      <w:kern w:val="2"/>
      <w:sz w:val="28"/>
    </w:rPr>
  </w:style>
  <w:style w:type="character" w:customStyle="1" w:styleId="79">
    <w:name w:val="Char Char2"/>
    <w:autoRedefine/>
    <w:rPr>
      <w:rFonts w:eastAsia="宋体"/>
      <w:kern w:val="2"/>
      <w:sz w:val="18"/>
      <w:lang w:val="en-US" w:eastAsia="zh-CN"/>
    </w:rPr>
  </w:style>
  <w:style w:type="character" w:customStyle="1" w:styleId="80">
    <w:name w:val="Table Text Char1 Char"/>
    <w:autoRedefine/>
    <w:rPr>
      <w:rFonts w:ascii="Arial" w:hAnsi="Arial"/>
      <w:kern w:val="2"/>
      <w:sz w:val="18"/>
      <w:lang w:val="en-US" w:eastAsia="zh-CN" w:bidi="ar-SA"/>
    </w:rPr>
  </w:style>
  <w:style w:type="character" w:customStyle="1" w:styleId="81">
    <w:name w:val="小 Char"/>
    <w:autoRedefine/>
    <w:rPr>
      <w:rFonts w:ascii="宋体" w:eastAsia="宋体"/>
      <w:kern w:val="2"/>
      <w:sz w:val="21"/>
      <w:lang w:val="en-US" w:eastAsia="zh-CN" w:bidi="ar-SA"/>
    </w:rPr>
  </w:style>
  <w:style w:type="character" w:customStyle="1" w:styleId="82">
    <w:name w:val="未命名11"/>
    <w:autoRedefine/>
    <w:rPr>
      <w:color w:val="77FFFF"/>
      <w:sz w:val="24"/>
    </w:rPr>
  </w:style>
  <w:style w:type="character" w:customStyle="1" w:styleId="83">
    <w:name w:val="Char Char7"/>
    <w:autoRedefine/>
    <w:rPr>
      <w:rFonts w:ascii="宋体" w:eastAsia="宋体"/>
      <w:kern w:val="2"/>
      <w:sz w:val="28"/>
    </w:rPr>
  </w:style>
  <w:style w:type="character" w:customStyle="1" w:styleId="84">
    <w:name w:val="Table Heading Char Char"/>
    <w:autoRedefine/>
    <w:rPr>
      <w:rFonts w:ascii="Arial" w:eastAsia="黑体" w:hAnsi="Arial"/>
      <w:kern w:val="2"/>
      <w:sz w:val="18"/>
      <w:lang w:val="en-US" w:eastAsia="zh-CN"/>
    </w:rPr>
  </w:style>
  <w:style w:type="character" w:customStyle="1" w:styleId="85">
    <w:name w:val="样式 宋体"/>
    <w:autoRedefine/>
    <w:rPr>
      <w:rFonts w:ascii="宋体" w:eastAsia="宋体"/>
      <w:sz w:val="28"/>
    </w:rPr>
  </w:style>
  <w:style w:type="character" w:customStyle="1" w:styleId="86">
    <w:name w:val="content-white1"/>
    <w:autoRedefine/>
    <w:rPr>
      <w:color w:val="auto"/>
      <w:sz w:val="18"/>
      <w:u w:val="none"/>
    </w:rPr>
  </w:style>
  <w:style w:type="character" w:customStyle="1" w:styleId="87">
    <w:name w:val="Char Char"/>
    <w:autoRedefine/>
    <w:rPr>
      <w:rFonts w:ascii="宋体" w:eastAsia="宋体"/>
      <w:kern w:val="2"/>
      <w:sz w:val="24"/>
      <w:lang w:val="en-US" w:eastAsia="zh-CN" w:bidi="ar-SA"/>
    </w:rPr>
  </w:style>
  <w:style w:type="character" w:customStyle="1" w:styleId="88">
    <w:name w:val="v151"/>
    <w:autoRedefine/>
    <w:rPr>
      <w:sz w:val="18"/>
    </w:rPr>
  </w:style>
  <w:style w:type="character" w:customStyle="1" w:styleId="89">
    <w:name w:val="top-det1"/>
    <w:autoRedefine/>
    <w:rPr>
      <w:b/>
      <w:color w:val="000000"/>
    </w:rPr>
  </w:style>
  <w:style w:type="character" w:customStyle="1" w:styleId="90">
    <w:name w:val="标书正文:  0.74 厘米 Char1"/>
    <w:autoRedefine/>
    <w:rPr>
      <w:rFonts w:eastAsia="宋体"/>
      <w:kern w:val="2"/>
      <w:sz w:val="24"/>
      <w:lang w:val="en-US" w:eastAsia="zh-CN"/>
    </w:rPr>
  </w:style>
  <w:style w:type="character" w:customStyle="1" w:styleId="91">
    <w:name w:val="正文 + 三号 Char"/>
    <w:autoRedefine/>
    <w:rPr>
      <w:rFonts w:eastAsia="宋体"/>
      <w:kern w:val="2"/>
      <w:sz w:val="21"/>
      <w:lang w:val="en-US" w:eastAsia="zh-CN"/>
    </w:rPr>
  </w:style>
  <w:style w:type="paragraph" w:customStyle="1" w:styleId="92">
    <w:name w:val="Table Text"/>
    <w:autoRedefine/>
    <w:pPr>
      <w:snapToGrid w:val="0"/>
      <w:spacing w:before="80" w:after="80"/>
    </w:pPr>
    <w:rPr>
      <w:rFonts w:ascii="Arial" w:eastAsia="宋体" w:cs="Times New Roman" w:hAnsi="Arial"/>
      <w:kern w:val="2"/>
      <w:sz w:val="18"/>
      <w:lang w:val="en-US" w:eastAsia="zh-CN" w:bidi="ar-SA"/>
    </w:rPr>
  </w:style>
  <w:style w:type="character" w:customStyle="1" w:styleId="93">
    <w:name w:val="title_emph1"/>
    <w:autoRedefine/>
    <w:rPr>
      <w:rFonts w:ascii="Arial" w:hAnsi="Arial"/>
      <w:b/>
      <w:sz w:val="20"/>
    </w:rPr>
  </w:style>
  <w:style w:type="paragraph" w:customStyle="1" w:styleId="94">
    <w:name w:val="文字"/>
    <w:basedOn w:val="0"/>
    <w:autoRedefine/>
    <w:pPr>
      <w:tabs>
        <w:tab w:val="left" w:pos="8520"/>
      </w:tabs>
      <w:spacing w:line="312" w:lineRule="auto"/>
      <w:ind w:right="-210" w:firstLine="556"/>
    </w:pPr>
    <w:rPr>
      <w:rFonts w:ascii="宋体"/>
    </w:rPr>
  </w:style>
  <w:style w:type="character" w:customStyle="1" w:styleId="95">
    <w:name w:val="Char Char5"/>
    <w:autoRedefine/>
    <w:rPr>
      <w:rFonts w:ascii="Arial" w:eastAsia="宋体" w:hAnsi="Arial"/>
      <w:b/>
      <w:caps w:val="0"/>
      <w:smallCaps/>
      <w:kern w:val="28"/>
      <w:sz w:val="36"/>
      <w:lang w:val="en-US" w:eastAsia="en-US"/>
    </w:rPr>
  </w:style>
  <w:style w:type="character" w:customStyle="1" w:styleId="96">
    <w:name w:val="font1"/>
    <w:autoRedefine/>
    <w:rPr>
      <w:color w:val="000000"/>
      <w:sz w:val="18"/>
    </w:rPr>
  </w:style>
  <w:style w:type="character" w:customStyle="1" w:styleId="97">
    <w:name w:val="Char Char6"/>
    <w:autoRedefine/>
    <w:rPr>
      <w:rFonts w:ascii="仿宋_GB2312" w:eastAsia="仿宋_GB2312"/>
      <w:kern w:val="2"/>
      <w:sz w:val="32"/>
    </w:rPr>
  </w:style>
  <w:style w:type="character" w:customStyle="1" w:styleId="98">
    <w:name w:val="H2 Char"/>
    <w:autoRedefine/>
    <w:rPr>
      <w:rFonts w:ascii="Arial" w:eastAsia="宋体" w:hAnsi="Arial"/>
      <w:kern w:val="2"/>
      <w:sz w:val="28"/>
      <w:lang w:val="en-US" w:eastAsia="zh-CN"/>
    </w:rPr>
  </w:style>
  <w:style w:type="paragraph" w:customStyle="1" w:styleId="99">
    <w:name w:val="样式1xz"/>
    <w:basedOn w:val="0"/>
    <w:autoRedefine/>
    <w:pPr>
      <w:tabs>
        <w:tab w:val="left" w:pos="1050"/>
        <w:tab w:val="right" w:leader="dot" w:pos="8296"/>
      </w:tabs>
    </w:pPr>
    <w:rPr>
      <w:caps/>
      <w:smallCaps w:val="0"/>
      <w:spacing w:val="20"/>
      <w:sz w:val="24"/>
    </w:rPr>
  </w:style>
  <w:style w:type="paragraph" w:customStyle="1" w:styleId="100">
    <w:name w:val="表格内文字"/>
    <w:basedOn w:val="32"/>
    <w:autoRedefine/>
    <w:pPr>
      <w:adjustRightInd w:val="0"/>
    </w:pPr>
    <w:rPr>
      <w:color w:val="000000"/>
      <w:lang w:val="en-GB"/>
    </w:rPr>
  </w:style>
  <w:style w:type="paragraph" w:customStyle="1" w:styleId="101">
    <w:name w:val="正文（首行不缩进）"/>
    <w:basedOn w:val="0"/>
    <w:autoRedefine/>
    <w:pPr>
      <w:autoSpaceDE w:val="0"/>
      <w:autoSpaceDN w:val="0"/>
      <w:adjustRightInd w:val="0"/>
      <w:spacing w:line="360" w:lineRule="auto"/>
      <w:jc w:val="left"/>
    </w:pPr>
    <w:rPr>
      <w:kern w:val="0"/>
      <w:sz w:val="21"/>
    </w:rPr>
  </w:style>
  <w:style w:type="paragraph" w:customStyle="1" w:styleId="102">
    <w:name w:val="IN Feature"/>
    <w:autoRedefine/>
    <w:next w:val="103"/>
    <w:pPr>
      <w:keepNext/>
      <w:keepLines/>
      <w:spacing w:before="240" w:after="240"/>
      <w:outlineLvl w:val="7"/>
    </w:pPr>
    <w:rPr>
      <w:rFonts w:ascii="Arial" w:eastAsia="黑体" w:cs="Times New Roman" w:hAnsi="Arial"/>
      <w:sz w:val="21"/>
      <w:lang w:val="en-US" w:eastAsia="zh-CN" w:bidi="ar-SA"/>
    </w:rPr>
  </w:style>
  <w:style w:type="paragraph" w:customStyle="1" w:styleId="103">
    <w:name w:val="IN Step"/>
    <w:basedOn w:val="0"/>
    <w:autoRedefine/>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04">
    <w:name w:val="列表项目"/>
    <w:basedOn w:val="0"/>
    <w:autoRedefine/>
    <w:pPr>
      <w:tabs>
        <w:tab w:val="left" w:pos="420"/>
      </w:tabs>
      <w:spacing w:line="288" w:lineRule="auto"/>
      <w:ind w:leftChars="200" w:left="400" w:hangingChars="200" w:hanging="200"/>
    </w:pPr>
    <w:rPr>
      <w:sz w:val="21"/>
    </w:rPr>
  </w:style>
  <w:style w:type="paragraph" w:customStyle="1" w:styleId="105">
    <w:name w:val="1"/>
    <w:basedOn w:val="0"/>
    <w:autoRedefine/>
    <w:next w:val="32"/>
    <w:rPr>
      <w:rFonts w:ascii="宋体"/>
      <w:sz w:val="21"/>
    </w:rPr>
  </w:style>
  <w:style w:type="paragraph" w:customStyle="1" w:styleId="106">
    <w:name w:val="AA Numbering"/>
    <w:basedOn w:val="0"/>
    <w:autoRedefine/>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07">
    <w:name w:val="Char Char Char Char Char Char Char Char Char Char Char Char Char Char Char Char"/>
    <w:basedOn w:val="0"/>
    <w:autoRedefine/>
    <w:pPr>
      <w:tabs>
        <w:tab w:val="left" w:pos="360"/>
      </w:tabs>
    </w:pPr>
    <w:rPr>
      <w:sz w:val="24"/>
    </w:rPr>
  </w:style>
  <w:style w:type="paragraph" w:customStyle="1" w:styleId="108">
    <w:name w:val="标题3——2"/>
    <w:basedOn w:val="3"/>
    <w:autoRedefine/>
    <w:next w:val="71"/>
    <w:pPr>
      <w:tabs>
        <w:tab w:val="left" w:pos="1280"/>
        <w:tab w:val="right" w:leader="dot" w:pos="8777"/>
      </w:tabs>
      <w:spacing w:beforeLines="100" w:before="100" w:after="0" w:line="240" w:lineRule="auto"/>
      <w:ind w:left="851" w:hanging="851"/>
      <w:outlineLvl w:val="9"/>
    </w:pPr>
    <w:rPr>
      <w:rFonts w:ascii="黑体" w:eastAsia="黑体"/>
      <w:sz w:val="30"/>
    </w:rPr>
  </w:style>
  <w:style w:type="paragraph" w:customStyle="1" w:styleId="109">
    <w:name w:val="表文字"/>
    <w:autoRedefine/>
    <w:rPr>
      <w:rFonts w:ascii="宋体" w:eastAsia="宋体" w:cs="Times New Roman"/>
      <w:kern w:val="2"/>
      <w:lang w:val="en-US" w:eastAsia="zh-CN" w:bidi="ar-SA"/>
    </w:rPr>
  </w:style>
  <w:style w:type="paragraph" w:customStyle="1" w:styleId="110">
    <w:name w:val="Table Heading"/>
    <w:autoRedefine/>
    <w:pPr>
      <w:keepNext/>
      <w:snapToGrid w:val="0"/>
      <w:spacing w:before="80" w:after="80"/>
      <w:jc w:val="center"/>
    </w:pPr>
    <w:rPr>
      <w:rFonts w:ascii="Arial" w:eastAsia="黑体" w:cs="Times New Roman" w:hAnsi="Arial"/>
      <w:sz w:val="18"/>
      <w:lang w:val="en-US" w:eastAsia="zh-CN" w:bidi="ar-SA"/>
    </w:rPr>
  </w:style>
  <w:style w:type="paragraph" w:customStyle="1" w:styleId="111">
    <w:name w:val="样式 标题 1章标题Heading 0Section HeadPIM 1H1h11st levell11H1..."/>
    <w:basedOn w:val="1"/>
    <w:autoRedefine/>
    <w:pPr>
      <w:keepNext/>
      <w:keepLines/>
      <w:pageBreakBefore/>
      <w:widowControl w:val="0"/>
      <w:tabs>
        <w:tab w:val="left" w:pos="432"/>
      </w:tabs>
      <w:autoSpaceDE w:val="0"/>
      <w:autoSpaceDN w:val="0"/>
      <w:adjustRightInd w:val="0"/>
      <w:snapToGrid w:val="0"/>
      <w:spacing w:before="340" w:after="330" w:line="578" w:lineRule="atLeast"/>
      <w:textAlignment w:val="bottom"/>
    </w:pPr>
    <w:rPr>
      <w:rFonts w:eastAsia="黑体"/>
      <w:b/>
      <w:kern w:val="44"/>
      <w:sz w:val="36"/>
    </w:rPr>
  </w:style>
  <w:style w:type="paragraph" w:customStyle="1" w:styleId="112">
    <w:name w:val="标题5"/>
    <w:basedOn w:val="0"/>
    <w:autoRedefine/>
    <w:pPr>
      <w:tabs>
        <w:tab w:val="left" w:pos="0"/>
      </w:tabs>
      <w:autoSpaceDE w:val="0"/>
      <w:autoSpaceDN w:val="0"/>
      <w:adjustRightInd w:val="0"/>
      <w:snapToGrid w:val="0"/>
      <w:spacing w:line="320" w:lineRule="atLeast"/>
    </w:pPr>
    <w:rPr>
      <w:rFonts w:ascii="宋体"/>
      <w:kern w:val="0"/>
      <w:sz w:val="21"/>
    </w:rPr>
  </w:style>
  <w:style w:type="paragraph" w:customStyle="1" w:styleId="113">
    <w:name w:val="Char Char1"/>
    <w:basedOn w:val="0"/>
    <w:autoRedefine/>
    <w:pPr>
      <w:widowControl/>
      <w:spacing w:after="160" w:line="240" w:lineRule="exact"/>
      <w:jc w:val="left"/>
    </w:pPr>
    <w:rPr>
      <w:rFonts w:ascii="Verdana" w:hAnsi="Verdana"/>
      <w:kern w:val="0"/>
      <w:sz w:val="20"/>
      <w:lang w:eastAsia="en-US"/>
    </w:rPr>
  </w:style>
  <w:style w:type="paragraph" w:customStyle="1" w:styleId="114">
    <w:name w:val="表号"/>
    <w:basedOn w:val="0"/>
    <w:autoRedefine/>
    <w:pPr>
      <w:numPr>
        <w:ilvl w:val="0"/>
        <w:numId w:val="4"/>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115">
    <w:name w:val="Char Char 字元 字元 字元 Char Char Char Char"/>
    <w:basedOn w:val="0"/>
    <w:autoRedefine/>
    <w:pPr>
      <w:adjustRightInd w:val="0"/>
      <w:spacing w:line="360" w:lineRule="auto"/>
    </w:pPr>
    <w:rPr>
      <w:kern w:val="0"/>
      <w:sz w:val="24"/>
    </w:rPr>
  </w:style>
  <w:style w:type="paragraph" w:customStyle="1" w:styleId="116">
    <w:name w:val="Char Char Char Char Char Char Char Char Char Char Char Char Char"/>
    <w:basedOn w:val="0"/>
    <w:autoRedefine/>
    <w:pPr>
      <w:widowControl/>
      <w:spacing w:after="160" w:line="240" w:lineRule="exact"/>
      <w:jc w:val="left"/>
    </w:pPr>
    <w:rPr>
      <w:rFonts w:ascii="Verdana" w:eastAsia="仿宋_GB2312" w:hAnsi="Verdana"/>
      <w:kern w:val="0"/>
      <w:sz w:val="24"/>
      <w:lang w:eastAsia="en-US"/>
    </w:rPr>
  </w:style>
  <w:style w:type="paragraph" w:customStyle="1" w:styleId="117">
    <w:name w:val="内容标题"/>
    <w:basedOn w:val="22"/>
    <w:autoRedefine/>
    <w:rPr>
      <w:rFonts w:ascii="Tahoma" w:hAnsi="Tahoma"/>
      <w:sz w:val="24"/>
    </w:rPr>
  </w:style>
  <w:style w:type="paragraph" w:customStyle="1" w:styleId="118">
    <w:name w:val="Char"/>
    <w:basedOn w:val="0"/>
    <w:autoRedefine/>
    <w:pPr>
      <w:spacing w:line="240" w:lineRule="atLeast"/>
      <w:ind w:left="420" w:firstLine="420"/>
    </w:pPr>
    <w:rPr>
      <w:kern w:val="0"/>
      <w:sz w:val="21"/>
    </w:rPr>
  </w:style>
  <w:style w:type="paragraph" w:customStyle="1" w:styleId="119">
    <w:name w:val="00"/>
    <w:basedOn w:val="0"/>
    <w:autoRedefine/>
    <w:pPr>
      <w:autoSpaceDE w:val="0"/>
      <w:autoSpaceDN w:val="0"/>
      <w:adjustRightInd w:val="0"/>
      <w:jc w:val="left"/>
    </w:pPr>
    <w:rPr>
      <w:rFonts w:ascii="黑体" w:eastAsia="黑体"/>
      <w:b/>
      <w:kern w:val="0"/>
      <w:sz w:val="20"/>
    </w:rPr>
  </w:style>
  <w:style w:type="paragraph" w:customStyle="1" w:styleId="120">
    <w:name w:val="操作步骤"/>
    <w:basedOn w:val="0"/>
    <w:autoRedefine/>
    <w:pPr>
      <w:numPr>
        <w:ilvl w:val="0"/>
        <w:numId w:val="5"/>
      </w:numPr>
      <w:autoSpaceDE w:val="0"/>
      <w:autoSpaceDN w:val="0"/>
      <w:adjustRightInd w:val="0"/>
      <w:snapToGrid w:val="0"/>
      <w:spacing w:line="40" w:lineRule="atLeast"/>
      <w:textAlignment w:val="bottom"/>
    </w:pPr>
    <w:rPr>
      <w:rFonts w:ascii="昆仑楷体" w:eastAsia="楷体_GB2312" w:hAnsi="昆仑楷体"/>
      <w:kern w:val="0"/>
      <w:sz w:val="21"/>
    </w:rPr>
  </w:style>
  <w:style w:type="paragraph" w:customStyle="1" w:styleId="121">
    <w:name w:val="简单回函地址"/>
    <w:basedOn w:val="0"/>
    <w:autoRedefine/>
    <w:pPr>
      <w:adjustRightInd w:val="0"/>
      <w:snapToGrid w:val="0"/>
      <w:spacing w:line="360" w:lineRule="auto"/>
    </w:pPr>
    <w:rPr>
      <w:sz w:val="24"/>
    </w:rPr>
  </w:style>
  <w:style w:type="paragraph" w:customStyle="1" w:styleId="122">
    <w:name w:val="Char Char Char Char Char Char Char"/>
    <w:basedOn w:val="22"/>
    <w:autoRedefine/>
    <w:rPr>
      <w:rFonts w:ascii="宋体"/>
    </w:rPr>
  </w:style>
  <w:style w:type="paragraph" w:customStyle="1" w:styleId="123">
    <w:name w:val="图例"/>
    <w:basedOn w:val="0"/>
    <w:autoRedefine/>
    <w:pPr>
      <w:spacing w:before="120" w:after="120" w:line="360" w:lineRule="auto"/>
      <w:jc w:val="center"/>
    </w:pPr>
    <w:rPr>
      <w:rFonts w:eastAsia="仿宋_GB2312"/>
      <w:b/>
      <w:sz w:val="24"/>
    </w:rPr>
  </w:style>
  <w:style w:type="paragraph" w:customStyle="1" w:styleId="124">
    <w:name w:val="样式 标题 6第五层条 + 三号 段前: 0.5 行"/>
    <w:basedOn w:val="6"/>
    <w:autoRedefine/>
    <w:pPr>
      <w:keepNext/>
      <w:keepLines/>
      <w:widowControl/>
      <w:tabs>
        <w:tab w:val="left" w:pos="1152"/>
      </w:tabs>
      <w:adjustRightInd/>
      <w:snapToGrid/>
      <w:spacing w:beforeLines="50" w:before="50"/>
      <w:jc w:val="left"/>
    </w:pPr>
    <w:rPr>
      <w:snapToGrid w:val="0"/>
      <w:kern w:val="24"/>
      <w:sz w:val="28"/>
    </w:rPr>
  </w:style>
  <w:style w:type="paragraph" w:customStyle="1" w:styleId="125">
    <w:name w:val="Char1"/>
    <w:basedOn w:val="0"/>
    <w:autoRedefine/>
    <w:rPr>
      <w:sz w:val="21"/>
    </w:rPr>
  </w:style>
  <w:style w:type="paragraph" w:customStyle="1" w:styleId="126">
    <w:name w:val="bt"/>
    <w:basedOn w:val="0"/>
    <w:autoRedefine/>
    <w:next w:val="27"/>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27">
    <w:name w:val="附录1"/>
    <w:basedOn w:val="0"/>
    <w:autoRedefine/>
    <w:next w:val="0"/>
    <w:pPr>
      <w:tabs>
        <w:tab w:val="left" w:pos="1304"/>
      </w:tabs>
      <w:ind w:left="425" w:hanging="425"/>
      <w:outlineLvl w:val="0"/>
    </w:pPr>
    <w:rPr>
      <w:rFonts w:ascii="黑体" w:eastAsia="黑体"/>
      <w:b/>
      <w:sz w:val="44"/>
    </w:rPr>
  </w:style>
  <w:style w:type="paragraph" w:customStyle="1" w:styleId="128">
    <w:name w:val="普通正文"/>
    <w:basedOn w:val="0"/>
    <w:autoRedefine/>
    <w:pPr>
      <w:adjustRightInd w:val="0"/>
      <w:spacing w:before="120" w:after="120" w:line="360" w:lineRule="auto"/>
      <w:ind w:firstLine="480"/>
      <w:jc w:val="left"/>
      <w:textAlignment w:val="baseline"/>
    </w:pPr>
    <w:rPr>
      <w:rFonts w:ascii="Arial" w:hAnsi="Arial"/>
      <w:kern w:val="0"/>
      <w:sz w:val="24"/>
    </w:rPr>
  </w:style>
  <w:style w:type="paragraph" w:customStyle="1" w:styleId="129">
    <w:name w:val="Item Step"/>
    <w:autoRedefine/>
    <w:pPr>
      <w:tabs>
        <w:tab w:val="left" w:pos="1644"/>
      </w:tabs>
      <w:ind w:left="1644" w:hanging="510"/>
      <w:outlineLvl w:val="4"/>
    </w:pPr>
    <w:rPr>
      <w:rFonts w:ascii="Arial" w:eastAsia="宋体" w:cs="Times New Roman" w:hAnsi="Arial"/>
      <w:sz w:val="21"/>
      <w:lang w:val="en-US" w:eastAsia="zh-CN" w:bidi="ar-SA"/>
    </w:rPr>
  </w:style>
  <w:style w:type="paragraph" w:customStyle="1" w:styleId="130">
    <w:name w:val="正文 + 三号"/>
    <w:basedOn w:val="0"/>
    <w:autoRedefine/>
    <w:rPr>
      <w:sz w:val="21"/>
    </w:rPr>
  </w:style>
  <w:style w:type="paragraph" w:customStyle="1" w:styleId="131">
    <w:name w:val="附录2"/>
    <w:basedOn w:val="0"/>
    <w:autoRedefine/>
    <w:next w:val="0"/>
    <w:pPr>
      <w:tabs>
        <w:tab w:val="left" w:pos="420"/>
        <w:tab w:val="left" w:pos="624"/>
      </w:tabs>
      <w:ind w:left="420" w:hanging="420"/>
      <w:outlineLvl w:val="1"/>
    </w:pPr>
    <w:rPr>
      <w:rFonts w:ascii="黑体" w:eastAsia="黑体"/>
      <w:b/>
      <w:sz w:val="32"/>
    </w:rPr>
  </w:style>
  <w:style w:type="paragraph" w:customStyle="1" w:styleId="132">
    <w:name w:val="样式 宋体 五号 两端对齐 行距: 单倍行距"/>
    <w:basedOn w:val="0"/>
    <w:autoRedefine/>
    <w:pPr>
      <w:adjustRightInd w:val="0"/>
      <w:textAlignment w:val="baseline"/>
    </w:pPr>
    <w:rPr>
      <w:rFonts w:ascii="宋体"/>
      <w:kern w:val="0"/>
      <w:sz w:val="21"/>
    </w:rPr>
  </w:style>
  <w:style w:type="paragraph" w:customStyle="1" w:styleId="133">
    <w:name w:val="正文1"/>
    <w:basedOn w:val="0"/>
    <w:autoRedefine/>
    <w:pPr>
      <w:spacing w:line="300" w:lineRule="auto"/>
      <w:ind w:firstLineChars="200" w:firstLine="200"/>
    </w:pPr>
    <w:rPr>
      <w:sz w:val="24"/>
    </w:rPr>
  </w:style>
  <w:style w:type="paragraph" w:customStyle="1" w:styleId="134">
    <w:name w:val="È±Ê¡ÎÄ±¾"/>
    <w:basedOn w:val="0"/>
    <w:autoRedefine/>
    <w:pPr>
      <w:widowControl/>
      <w:overflowPunct w:val="0"/>
      <w:autoSpaceDE w:val="0"/>
      <w:autoSpaceDN w:val="0"/>
      <w:adjustRightInd w:val="0"/>
      <w:jc w:val="left"/>
      <w:textAlignment w:val="baseline"/>
    </w:pPr>
    <w:rPr>
      <w:kern w:val="0"/>
      <w:sz w:val="24"/>
    </w:rPr>
  </w:style>
  <w:style w:type="paragraph" w:customStyle="1" w:styleId="135">
    <w:name w:val="标准正文"/>
    <w:basedOn w:val="15"/>
    <w:autoRedefine/>
    <w:pPr>
      <w:spacing w:before="60" w:after="60" w:line="360" w:lineRule="auto"/>
      <w:ind w:left="0" w:firstLine="482"/>
    </w:pPr>
    <w:rPr>
      <w:rFonts w:ascii="Arial" w:hAnsi="Arial"/>
      <w:sz w:val="24"/>
    </w:rPr>
  </w:style>
  <w:style w:type="paragraph" w:customStyle="1" w:styleId="136">
    <w:name w:val="样式 样式 首行缩进:  2 字符 + 首行缩进:  2 字符"/>
    <w:basedOn w:val="0"/>
    <w:autoRedefine/>
    <w:pPr>
      <w:numPr>
        <w:ilvl w:val="0"/>
        <w:numId w:val="6"/>
      </w:numPr>
      <w:tabs>
        <w:tab w:val="clear" w:pos="1230"/>
      </w:tabs>
      <w:spacing w:line="360" w:lineRule="auto"/>
      <w:ind w:left="0" w:firstLineChars="200" w:firstLine="200"/>
    </w:pPr>
    <w:rPr>
      <w:sz w:val="24"/>
    </w:rPr>
  </w:style>
  <w:style w:type="paragraph" w:customStyle="1" w:styleId="137">
    <w:name w:val="默认段落字体 Para Char Char Char Char Char Char Char Char Char1 Char Char Char Char"/>
    <w:basedOn w:val="0"/>
    <w:autoRedefine/>
    <w:rPr>
      <w:rFonts w:ascii="Tahoma" w:hAnsi="Tahoma"/>
      <w:sz w:val="24"/>
    </w:rPr>
  </w:style>
  <w:style w:type="paragraph" w:customStyle="1" w:styleId="138">
    <w:name w:val="修订1"/>
    <w:autoRedefine/>
    <w:rPr>
      <w:rFonts w:ascii="Times New Roman" w:eastAsia="宋体" w:cs="Times New Roman" w:hAnsi="Times New Roman"/>
      <w:kern w:val="2"/>
      <w:sz w:val="21"/>
      <w:lang w:val="en-US" w:eastAsia="zh-CN" w:bidi="ar-SA"/>
    </w:rPr>
  </w:style>
  <w:style w:type="paragraph" w:customStyle="1" w:styleId="139">
    <w:name w:val="Table Contents"/>
    <w:basedOn w:val="27"/>
    <w:autoRedefine/>
    <w:pPr>
      <w:widowControl w:val="0"/>
      <w:suppressAutoHyphens/>
      <w:jc w:val="left"/>
    </w:pPr>
    <w:rPr>
      <w:rFonts w:ascii="Times New Roman" w:eastAsia="Times New Roman" w:hAnsi="Times New Roman"/>
      <w:kern w:val="0"/>
      <w:sz w:val="24"/>
    </w:rPr>
  </w:style>
  <w:style w:type="paragraph" w:customStyle="1" w:styleId="140">
    <w:name w:val="段落正文"/>
    <w:basedOn w:val="0"/>
    <w:autoRedefine/>
    <w:pPr>
      <w:spacing w:beforeLines="50" w:before="50" w:line="360" w:lineRule="auto"/>
      <w:ind w:firstLineChars="200" w:firstLine="200"/>
    </w:pPr>
    <w:rPr>
      <w:spacing w:val="2"/>
      <w:sz w:val="24"/>
    </w:rPr>
  </w:style>
  <w:style w:type="paragraph" w:customStyle="1" w:styleId="141">
    <w:name w:val="Pull Quote"/>
    <w:basedOn w:val="0"/>
    <w:autoRedefine/>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142">
    <w:name w:val="Char Char Char Char Char Char1 Char"/>
    <w:basedOn w:val="0"/>
    <w:autoRedefine/>
    <w:pPr>
      <w:widowControl/>
      <w:spacing w:after="160" w:line="240" w:lineRule="exact"/>
      <w:jc w:val="left"/>
    </w:pPr>
    <w:rPr>
      <w:rFonts w:ascii="Verdana" w:hAnsi="Verdana"/>
      <w:kern w:val="0"/>
      <w:sz w:val="21"/>
      <w:lang w:eastAsia="en-US"/>
    </w:rPr>
  </w:style>
  <w:style w:type="paragraph" w:customStyle="1" w:styleId="143">
    <w:name w:val="图标"/>
    <w:basedOn w:val="0"/>
    <w:autoRedefine/>
    <w:next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章标题"/>
    <w:autoRedefine/>
    <w:next w:val="0"/>
    <w:pPr>
      <w:numPr>
        <w:ilvl w:val="1"/>
        <w:numId w:val="7"/>
      </w:numPr>
      <w:spacing w:beforeLines="50" w:before="50" w:afterLines="50" w:after="50"/>
      <w:ind w:left="0"/>
      <w:jc w:val="both"/>
      <w:outlineLvl w:val="1"/>
    </w:pPr>
    <w:rPr>
      <w:rFonts w:ascii="黑体" w:eastAsia="黑体" w:cs="Times New Roman"/>
      <w:sz w:val="24"/>
      <w:lang w:val="en-US" w:eastAsia="zh-CN" w:bidi="ar-SA"/>
    </w:rPr>
  </w:style>
  <w:style w:type="paragraph" w:customStyle="1" w:styleId="145">
    <w:name w:val="Char Char Char"/>
    <w:basedOn w:val="0"/>
    <w:autoRedefine/>
    <w:rPr>
      <w:rFonts w:ascii="Tahoma" w:hAnsi="Tahoma"/>
      <w:sz w:val="24"/>
    </w:rPr>
  </w:style>
  <w:style w:type="paragraph" w:customStyle="1" w:styleId="146">
    <w:name w:val="样式 正文缩进正文（首行缩进两字）表正文正文非缩进特点标题4段1 + 首行缩进:  2 字符"/>
    <w:basedOn w:val="20"/>
    <w:autoRedefine/>
    <w:pPr>
      <w:ind w:firstLineChars="200" w:firstLine="200"/>
    </w:pPr>
  </w:style>
  <w:style w:type="paragraph" w:customStyle="1" w:styleId="147">
    <w:name w:val="Char Char Char1 Char Char Char Char Char Char Char Char Char Char Char Char Char"/>
    <w:basedOn w:val="0"/>
    <w:autoRedefine/>
    <w:pPr>
      <w:widowControl/>
      <w:spacing w:after="160" w:line="240" w:lineRule="exact"/>
      <w:jc w:val="left"/>
    </w:pPr>
    <w:rPr>
      <w:rFonts w:ascii="Verdana" w:hAnsi="Verdana"/>
      <w:kern w:val="0"/>
      <w:sz w:val="18"/>
      <w:lang w:eastAsia="en-US"/>
    </w:rPr>
  </w:style>
  <w:style w:type="paragraph" w:customStyle="1" w:styleId="148">
    <w:name w:val="样式3"/>
    <w:basedOn w:val="1"/>
    <w:autoRedefine/>
    <w:next w:val="1"/>
    <w:pPr>
      <w:keepNext/>
      <w:keepLines/>
      <w:widowControl w:val="0"/>
      <w:adjustRightInd w:val="0"/>
      <w:snapToGrid w:val="0"/>
      <w:spacing w:before="340" w:after="330" w:line="576" w:lineRule="auto"/>
    </w:pPr>
    <w:rPr>
      <w:rFonts w:ascii="Times New Roman" w:eastAsia="黑体" w:hAnsi="Times New Roman"/>
      <w:b/>
      <w:kern w:val="44"/>
      <w:sz w:val="44"/>
    </w:rPr>
  </w:style>
  <w:style w:type="paragraph" w:customStyle="1" w:styleId="149">
    <w:name w:val="项目"/>
    <w:basedOn w:val="0"/>
    <w:autoRedefine/>
    <w:pPr>
      <w:tabs>
        <w:tab w:val="left" w:pos="1280"/>
      </w:tabs>
      <w:spacing w:before="120" w:after="120" w:line="360" w:lineRule="auto"/>
      <w:ind w:left="-7" w:firstLine="567"/>
      <w:jc w:val="left"/>
      <w:textAlignment w:val="baseline"/>
    </w:pPr>
    <w:rPr>
      <w:rFonts w:ascii="宋体"/>
      <w:kern w:val="0"/>
      <w:sz w:val="24"/>
    </w:rPr>
  </w:style>
  <w:style w:type="paragraph" w:customStyle="1" w:styleId="150">
    <w:name w:val="正文4"/>
    <w:basedOn w:val="0"/>
    <w:autoRedefine/>
    <w:pPr>
      <w:tabs>
        <w:tab w:val="left" w:pos="1275"/>
      </w:tabs>
      <w:spacing w:before="60" w:after="60" w:line="360" w:lineRule="auto"/>
      <w:ind w:leftChars="400" w:left="1105" w:hanging="705"/>
    </w:pPr>
    <w:rPr>
      <w:sz w:val="24"/>
    </w:rPr>
  </w:style>
  <w:style w:type="paragraph" w:customStyle="1" w:styleId="151">
    <w:name w:val="段"/>
    <w:autoRedefine/>
    <w:pPr>
      <w:autoSpaceDE w:val="0"/>
      <w:autoSpaceDN w:val="0"/>
      <w:ind w:firstLineChars="200" w:firstLine="200"/>
      <w:jc w:val="both"/>
    </w:pPr>
    <w:rPr>
      <w:rFonts w:ascii="宋体" w:eastAsia="宋体" w:cs="Times New Roman"/>
      <w:sz w:val="21"/>
      <w:lang w:val="en-US" w:eastAsia="zh-CN" w:bidi="ar-SA"/>
    </w:rPr>
  </w:style>
  <w:style w:type="paragraph" w:customStyle="1" w:styleId="152">
    <w:name w:val="文档正文 Char Char Char Char"/>
    <w:basedOn w:val="0"/>
    <w:autoRedefine/>
    <w:pPr>
      <w:adjustRightInd w:val="0"/>
      <w:spacing w:line="440" w:lineRule="exact"/>
      <w:ind w:firstLine="420"/>
      <w:textAlignment w:val="baseline"/>
    </w:pPr>
    <w:rPr>
      <w:rFonts w:ascii="Arial Narrow" w:hAnsi="Arial Narrow"/>
      <w:kern w:val="0"/>
      <w:sz w:val="24"/>
    </w:rPr>
  </w:style>
  <w:style w:type="paragraph" w:customStyle="1" w:styleId="153">
    <w:name w:val="Figure Description"/>
    <w:autoRedefine/>
    <w:next w:val="0"/>
    <w:pPr>
      <w:snapToGrid w:val="0"/>
      <w:spacing w:before="80" w:after="320"/>
      <w:ind w:left="1134"/>
      <w:jc w:val="center"/>
    </w:pPr>
    <w:rPr>
      <w:rFonts w:ascii="Arial" w:eastAsia="黑体" w:cs="Times New Roman" w:hAnsi="Arial"/>
      <w:sz w:val="18"/>
      <w:lang w:val="en-US" w:eastAsia="zh-CN" w:bidi="ar-SA"/>
    </w:rPr>
  </w:style>
  <w:style w:type="paragraph" w:customStyle="1" w:styleId="154">
    <w:name w:val="Item Step in Table"/>
    <w:autoRedefine/>
    <w:pPr>
      <w:numPr>
        <w:ilvl w:val="0"/>
        <w:numId w:val="7"/>
      </w:numPr>
      <w:tabs>
        <w:tab w:val="left" w:pos="397"/>
      </w:tabs>
      <w:spacing w:before="40" w:after="40"/>
      <w:jc w:val="both"/>
    </w:pPr>
    <w:rPr>
      <w:rFonts w:ascii="Arial" w:eastAsia="宋体" w:cs="Times New Roman" w:hAnsi="Arial"/>
      <w:sz w:val="18"/>
      <w:lang w:val="en-US" w:eastAsia="zh-CN" w:bidi="ar-SA"/>
    </w:rPr>
  </w:style>
  <w:style w:type="paragraph" w:customStyle="1" w:styleId="155">
    <w:name w:val="Char1 Char Char Char"/>
    <w:basedOn w:val="0"/>
    <w:autoRedefine/>
    <w:rPr>
      <w:rFonts w:ascii="Tahoma" w:hAnsi="Tahoma"/>
      <w:sz w:val="24"/>
    </w:rPr>
  </w:style>
  <w:style w:type="paragraph" w:customStyle="1" w:styleId="156">
    <w:name w:val="标书正文:  0.74 厘米"/>
    <w:basedOn w:val="0"/>
    <w:autoRedefine/>
    <w:pPr>
      <w:snapToGrid w:val="0"/>
      <w:spacing w:line="360" w:lineRule="auto"/>
      <w:ind w:firstLine="420"/>
    </w:pPr>
    <w:rPr>
      <w:sz w:val="24"/>
    </w:rPr>
  </w:style>
  <w:style w:type="paragraph" w:customStyle="1" w:styleId="157">
    <w:name w:val="Char2 Char Char Char Char Char Char"/>
    <w:basedOn w:val="0"/>
    <w:autoRedefine/>
    <w:rPr>
      <w:rFonts w:ascii="仿宋_GB2312" w:hAnsi="仿宋_GB2312"/>
      <w:b/>
      <w:sz w:val="30"/>
    </w:rPr>
  </w:style>
  <w:style w:type="paragraph" w:customStyle="1" w:styleId="158">
    <w:name w:val="xl40"/>
    <w:basedOn w:val="0"/>
    <w:autoRedefine/>
    <w:pPr>
      <w:widowControl/>
      <w:pBdr>
        <w:left w:val="single" w:sz="4" w:space="0" w:color="auto"/>
        <w:right w:val="single" w:sz="4" w:space="0" w:color="auto"/>
      </w:pBdr>
      <w:spacing w:before="100" w:beforeAutospacing="1" w:after="100" w:afterAutospacing="1"/>
      <w:jc w:val="center"/>
    </w:pPr>
    <w:rPr>
      <w:rFonts w:ascii="宋体"/>
      <w:kern w:val="0"/>
      <w:sz w:val="24"/>
    </w:rPr>
  </w:style>
  <w:style w:type="paragraph" w:customStyle="1" w:styleId="159">
    <w:name w:val="xl23"/>
    <w:basedOn w:val="0"/>
    <w:autoRedefine/>
    <w:pPr>
      <w:widowControl/>
      <w:spacing w:before="100" w:beforeAutospacing="1" w:after="100" w:afterAutospacing="1" w:line="360" w:lineRule="auto"/>
      <w:textAlignment w:val="top"/>
    </w:pPr>
    <w:rPr>
      <w:kern w:val="0"/>
      <w:sz w:val="24"/>
    </w:rPr>
  </w:style>
  <w:style w:type="paragraph" w:customStyle="1" w:styleId="160">
    <w:name w:val="首行缩进"/>
    <w:basedOn w:val="0"/>
    <w:autoRedefine/>
    <w:pPr>
      <w:numPr>
        <w:ilvl w:val="0"/>
        <w:numId w:val="8"/>
      </w:numPr>
      <w:spacing w:line="360" w:lineRule="auto"/>
    </w:pPr>
    <w:rPr>
      <w:rFonts w:eastAsia="仿宋_GB2312"/>
    </w:rPr>
  </w:style>
  <w:style w:type="paragraph" w:customStyle="1" w:styleId="161">
    <w:name w:val="正文文本缩进 21"/>
    <w:basedOn w:val="0"/>
    <w:autoRedefine/>
    <w:pPr>
      <w:adjustRightInd w:val="0"/>
      <w:spacing w:before="120"/>
      <w:ind w:firstLine="420"/>
      <w:textAlignment w:val="baseline"/>
    </w:pPr>
    <w:rPr>
      <w:sz w:val="24"/>
    </w:rPr>
  </w:style>
  <w:style w:type="paragraph" w:customStyle="1" w:styleId="162">
    <w:name w:val="默认段落字体 Para Char Char Char Char Char Char Char"/>
    <w:basedOn w:val="0"/>
    <w:autoRedefine/>
    <w:rPr>
      <w:rFonts w:ascii="Tahoma" w:hAnsi="Tahoma"/>
      <w:sz w:val="24"/>
    </w:rPr>
  </w:style>
  <w:style w:type="paragraph" w:customStyle="1" w:styleId="163">
    <w:name w:val="样式 首行缩进:  0.74 厘米"/>
    <w:basedOn w:val="0"/>
    <w:autoRedefine/>
    <w:pPr>
      <w:spacing w:line="360" w:lineRule="auto"/>
      <w:ind w:firstLine="420"/>
    </w:pPr>
    <w:rPr>
      <w:sz w:val="24"/>
    </w:rPr>
  </w:style>
  <w:style w:type="paragraph" w:customStyle="1" w:styleId="164">
    <w:name w:val="图片文字"/>
    <w:basedOn w:val="0"/>
    <w:autoRedefine/>
    <w:pPr>
      <w:spacing w:line="240" w:lineRule="atLeast"/>
      <w:jc w:val="center"/>
    </w:pPr>
    <w:rPr>
      <w:sz w:val="21"/>
    </w:rPr>
  </w:style>
  <w:style w:type="paragraph" w:customStyle="1" w:styleId="165">
    <w:name w:val="样式 行距: 1.5 倍行距1"/>
    <w:basedOn w:val="0"/>
    <w:autoRedefine/>
    <w:pPr>
      <w:snapToGrid w:val="0"/>
    </w:pPr>
    <w:rPr>
      <w:sz w:val="21"/>
    </w:rPr>
  </w:style>
  <w:style w:type="paragraph" w:customStyle="1" w:styleId="166">
    <w:name w:val="文档正文"/>
    <w:basedOn w:val="0"/>
    <w:autoRedefine/>
    <w:pPr>
      <w:adjustRightInd w:val="0"/>
      <w:snapToGrid w:val="0"/>
      <w:spacing w:line="440" w:lineRule="exact"/>
      <w:ind w:firstLine="567"/>
      <w:textAlignment w:val="baseline"/>
    </w:pPr>
    <w:rPr>
      <w:rFonts w:ascii="Arial Narrow" w:hAnsi="Arial Narrow"/>
      <w:kern w:val="0"/>
      <w:sz w:val="24"/>
    </w:rPr>
  </w:style>
  <w:style w:type="paragraph" w:customStyle="1" w:styleId="167">
    <w:name w:val="编号正文"/>
    <w:basedOn w:val="166"/>
    <w:autoRedefine/>
    <w:pPr>
      <w:adjustRightInd w:val="0"/>
      <w:snapToGrid/>
      <w:spacing w:line="360" w:lineRule="auto"/>
      <w:ind w:left="1407" w:hanging="1047"/>
      <w:jc w:val="left"/>
    </w:pPr>
    <w:rPr>
      <w:rFonts w:eastAsia="仿宋_GB2312"/>
    </w:rPr>
  </w:style>
  <w:style w:type="paragraph" w:customStyle="1" w:styleId="168">
    <w:name w:val="style1"/>
    <w:basedOn w:val="0"/>
    <w:autoRedefine/>
    <w:pPr>
      <w:widowControl/>
      <w:spacing w:before="100" w:beforeAutospacing="1" w:after="100" w:afterAutospacing="1"/>
      <w:jc w:val="left"/>
    </w:pPr>
    <w:rPr>
      <w:rFonts w:ascii="宋体"/>
      <w:kern w:val="0"/>
      <w:sz w:val="21"/>
    </w:rPr>
  </w:style>
  <w:style w:type="paragraph" w:customStyle="1" w:styleId="169">
    <w:name w:val="司法正文"/>
    <w:autoRedefine/>
    <w:pPr>
      <w:widowControl w:val="0"/>
      <w:ind w:firstLineChars="200" w:firstLine="200"/>
      <w:jc w:val="both"/>
    </w:pPr>
    <w:rPr>
      <w:rFonts w:ascii="Times New Roman" w:eastAsia="仿宋_GB2312" w:cs="Times New Roman" w:hAnsi="Times New Roman"/>
      <w:sz w:val="32"/>
      <w:lang w:val="en-US" w:eastAsia="zh-CN" w:bidi="ar-SA"/>
    </w:rPr>
  </w:style>
  <w:style w:type="paragraph" w:customStyle="1" w:styleId="170">
    <w:name w:val="文本1"/>
    <w:basedOn w:val="0"/>
    <w:autoRedefine/>
    <w:pPr>
      <w:adjustRightInd w:val="0"/>
      <w:spacing w:line="312" w:lineRule="atLeast"/>
      <w:jc w:val="center"/>
      <w:textAlignment w:val="baseline"/>
    </w:pPr>
    <w:rPr>
      <w:kern w:val="0"/>
      <w:sz w:val="18"/>
    </w:rPr>
  </w:style>
  <w:style w:type="paragraph" w:customStyle="1" w:styleId="171">
    <w:name w:val="一级条标题"/>
    <w:basedOn w:val="144"/>
    <w:autoRedefine/>
    <w:next w:val="151"/>
    <w:pPr>
      <w:numPr>
        <w:ilvl w:val="0"/>
        <w:numId w:val="0"/>
      </w:numPr>
      <w:spacing w:beforeLines="0" w:before="50" w:afterLines="0" w:after="50"/>
      <w:ind w:left="525"/>
      <w:outlineLvl w:val="2"/>
    </w:pPr>
    <w:rPr>
      <w:sz w:val="21"/>
    </w:rPr>
  </w:style>
  <w:style w:type="paragraph" w:customStyle="1" w:styleId="172">
    <w:name w:val="二级条标题"/>
    <w:basedOn w:val="171"/>
    <w:autoRedefine/>
    <w:next w:val="151"/>
    <w:pPr>
      <w:ind w:left="840"/>
      <w:outlineLvl w:val="3"/>
    </w:pPr>
  </w:style>
  <w:style w:type="paragraph" w:customStyle="1" w:styleId="173">
    <w:name w:val="1.正文"/>
    <w:basedOn w:val="0"/>
    <w:autoRedefine/>
    <w:pPr>
      <w:spacing w:line="360" w:lineRule="auto"/>
      <w:ind w:leftChars="225" w:left="225" w:firstLineChars="225" w:firstLine="225"/>
    </w:pPr>
    <w:rPr>
      <w:sz w:val="24"/>
    </w:rPr>
  </w:style>
  <w:style w:type="paragraph" w:customStyle="1" w:styleId="174">
    <w:name w:val="Style Heading 3h3Heading 3 - oldLevel 3 HeadH3level_3PIM 3se..."/>
    <w:basedOn w:val="3"/>
    <w:autoRedefine/>
    <w:pPr>
      <w:tabs>
        <w:tab w:val="left" w:pos="709"/>
        <w:tab w:val="left" w:pos="1620"/>
      </w:tabs>
      <w:ind w:left="1620" w:hanging="360"/>
    </w:pPr>
  </w:style>
  <w:style w:type="paragraph" w:customStyle="1" w:styleId="175">
    <w:name w:val="首行缩进 1"/>
    <w:basedOn w:val="0"/>
    <w:autoRedefine/>
    <w:pPr>
      <w:spacing w:after="120" w:line="360" w:lineRule="auto"/>
      <w:ind w:firstLineChars="200" w:firstLine="200"/>
    </w:pPr>
    <w:rPr>
      <w:sz w:val="24"/>
    </w:rPr>
  </w:style>
  <w:style w:type="paragraph" w:customStyle="1" w:styleId="176">
    <w:name w:val="Char Char14 Char Char"/>
    <w:basedOn w:val="0"/>
    <w:autoRedefine/>
    <w:rPr>
      <w:sz w:val="21"/>
      <w:szCs w:val="24"/>
    </w:rPr>
  </w:style>
  <w:style w:type="paragraph" w:customStyle="1" w:styleId="177">
    <w:name w:val="样式 正文首行缩进 2 + 首行缩进:  2 字符"/>
    <w:basedOn w:val="0"/>
    <w:autoRedefine/>
    <w:pPr>
      <w:numPr>
        <w:ilvl w:val="0"/>
        <w:numId w:val="9"/>
      </w:numPr>
      <w:adjustRightInd w:val="0"/>
      <w:snapToGrid w:val="0"/>
      <w:spacing w:line="360" w:lineRule="auto"/>
    </w:pPr>
    <w:rPr>
      <w:rFonts w:ascii="Arial" w:hAnsi="Arial"/>
      <w:b/>
      <w:sz w:val="24"/>
    </w:rPr>
  </w:style>
  <w:style w:type="paragraph" w:customStyle="1" w:styleId="178">
    <w:name w:val="列表段落"/>
    <w:basedOn w:val="0"/>
    <w:autoRedefine/>
    <w:pPr>
      <w:ind w:firstLineChars="200" w:firstLine="200"/>
    </w:pPr>
    <w:rPr>
      <w:szCs w:val="24"/>
    </w:rPr>
  </w:style>
  <w:style w:type="paragraph" w:customStyle="1" w:styleId="179">
    <w:name w:val="正文格式 Char"/>
    <w:basedOn w:val="0"/>
    <w:autoRedefine/>
    <w:pPr>
      <w:widowControl/>
      <w:adjustRightInd w:val="0"/>
      <w:spacing w:line="440" w:lineRule="atLeast"/>
      <w:ind w:firstLine="510"/>
      <w:textAlignment w:val="baseline"/>
    </w:pPr>
    <w:rPr>
      <w:kern w:val="0"/>
      <w:sz w:val="24"/>
    </w:rPr>
  </w:style>
  <w:style w:type="paragraph" w:customStyle="1" w:styleId="180">
    <w:name w:val="Table Description"/>
    <w:autoRedefine/>
    <w:next w:val="0"/>
    <w:pPr>
      <w:keepNext/>
      <w:snapToGrid w:val="0"/>
      <w:spacing w:before="160" w:after="80"/>
      <w:ind w:left="1134"/>
      <w:jc w:val="center"/>
    </w:pPr>
    <w:rPr>
      <w:rFonts w:ascii="Arial" w:eastAsia="黑体" w:cs="Times New Roman" w:hAnsi="Arial"/>
      <w:sz w:val="18"/>
      <w:lang w:val="en-US" w:eastAsia="zh-CN" w:bidi="ar-SA"/>
    </w:rPr>
  </w:style>
  <w:style w:type="paragraph" w:customStyle="1" w:styleId="181">
    <w:name w:val="Table Text Char1"/>
    <w:autoRedefine/>
    <w:pPr>
      <w:snapToGrid w:val="0"/>
      <w:spacing w:before="80" w:after="80"/>
    </w:pPr>
    <w:rPr>
      <w:rFonts w:ascii="Arial" w:eastAsia="宋体" w:cs="Times New Roman" w:hAnsi="Arial"/>
      <w:kern w:val="2"/>
      <w:sz w:val="18"/>
      <w:lang w:val="en-US" w:eastAsia="zh-CN" w:bidi="ar-SA"/>
    </w:rPr>
  </w:style>
  <w:style w:type="paragraph" w:customStyle="1" w:styleId="182">
    <w:name w:val="Char Char1 Char Char Char Char Char Char Char Char Char Char Char Char Char Char"/>
    <w:basedOn w:val="0"/>
    <w:autoRedefine/>
    <w:pPr>
      <w:widowControl/>
      <w:spacing w:after="160" w:line="240" w:lineRule="exact"/>
      <w:jc w:val="left"/>
    </w:pPr>
    <w:rPr>
      <w:rFonts w:ascii="Verdana" w:hAnsi="Verdana"/>
      <w:kern w:val="0"/>
      <w:sz w:val="20"/>
      <w:lang w:eastAsia="en-US"/>
    </w:rPr>
  </w:style>
  <w:style w:type="paragraph" w:customStyle="1" w:styleId="183">
    <w:name w:val="样式2"/>
    <w:basedOn w:val="4"/>
    <w:autoRedefine/>
    <w:pPr>
      <w:numPr>
        <w:ilvl w:val="0"/>
        <w:numId w:val="10"/>
      </w:numPr>
      <w:spacing w:before="560" w:line="400" w:lineRule="exact"/>
      <w:jc w:val="center"/>
      <w:outlineLvl w:val="0"/>
    </w:pPr>
    <w:rPr>
      <w:b w:val="0"/>
      <w:sz w:val="44"/>
    </w:rPr>
  </w:style>
  <w:style w:type="paragraph" w:customStyle="1" w:styleId="184">
    <w:name w:val="摘要"/>
    <w:basedOn w:val="0"/>
    <w:autoRedefine/>
    <w:next w:val="2"/>
    <w:pPr>
      <w:spacing w:line="360" w:lineRule="auto"/>
    </w:pPr>
    <w:rPr>
      <w:rFonts w:eastAsia="黑体"/>
      <w:sz w:val="20"/>
    </w:rPr>
  </w:style>
  <w:style w:type="paragraph" w:customStyle="1" w:styleId="185">
    <w:name w:val="af"/>
    <w:basedOn w:val="0"/>
    <w:autoRedefine/>
    <w:pPr>
      <w:widowControl/>
      <w:spacing w:line="300" w:lineRule="atLeast"/>
      <w:jc w:val="left"/>
    </w:pPr>
    <w:rPr>
      <w:rFonts w:ascii="宋体"/>
      <w:kern w:val="0"/>
      <w:sz w:val="18"/>
    </w:rPr>
  </w:style>
  <w:style w:type="paragraph" w:customStyle="1" w:styleId="186">
    <w:name w:val="样式 标题 1 + 居中 段前: 6 磅 段后: 6 磅 行距: 1.5 倍行距"/>
    <w:basedOn w:val="1"/>
    <w:autoRedefine/>
    <w:pPr>
      <w:keepNext/>
      <w:keepLines/>
      <w:widowControl w:val="0"/>
      <w:adjustRightInd w:val="0"/>
      <w:snapToGrid w:val="0"/>
      <w:spacing w:before="120" w:after="120" w:line="360" w:lineRule="auto"/>
      <w:jc w:val="center"/>
    </w:pPr>
    <w:rPr>
      <w:rFonts w:ascii="Times New Roman" w:hAnsi="Times New Roman"/>
      <w:b/>
      <w:kern w:val="44"/>
      <w:sz w:val="32"/>
    </w:rPr>
  </w:style>
  <w:style w:type="paragraph" w:customStyle="1" w:styleId="187">
    <w:name w:val="xl27"/>
    <w:basedOn w:val="0"/>
    <w:autoRedefine/>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kern w:val="0"/>
      <w:sz w:val="21"/>
    </w:rPr>
  </w:style>
  <w:style w:type="paragraph" w:customStyle="1" w:styleId="188">
    <w:name w:val="Note"/>
    <w:basedOn w:val="0"/>
    <w:autoRedefine/>
    <w:pPr>
      <w:pBdr>
        <w:top w:val="single" w:sz="12" w:space="3" w:color="auto"/>
        <w:bottom w:val="single" w:sz="12" w:space="3" w:color="auto"/>
      </w:pBdr>
      <w:spacing w:line="360" w:lineRule="auto"/>
    </w:pPr>
    <w:rPr>
      <w:sz w:val="24"/>
    </w:rPr>
  </w:style>
  <w:style w:type="paragraph" w:customStyle="1" w:styleId="189">
    <w:name w:val="tabletext"/>
    <w:basedOn w:val="0"/>
    <w:autoRedefine/>
    <w:pPr>
      <w:widowControl/>
      <w:spacing w:before="100" w:beforeAutospacing="1" w:after="100" w:afterAutospacing="1"/>
      <w:jc w:val="left"/>
    </w:pPr>
    <w:rPr>
      <w:rFonts w:ascii="宋体" w:cs="宋体"/>
      <w:kern w:val="0"/>
      <w:sz w:val="24"/>
      <w:szCs w:val="24"/>
    </w:rPr>
  </w:style>
  <w:style w:type="paragraph" w:customStyle="1" w:styleId="190">
    <w:name w:val="_"/>
    <w:basedOn w:val="0"/>
    <w:autoRedefine/>
    <w:pPr>
      <w:adjustRightInd w:val="0"/>
      <w:spacing w:line="360" w:lineRule="auto"/>
      <w:ind w:left="480" w:firstLineChars="200" w:firstLine="200"/>
      <w:textAlignment w:val="baseline"/>
    </w:pPr>
    <w:rPr>
      <w:kern w:val="0"/>
      <w:sz w:val="24"/>
    </w:rPr>
  </w:style>
  <w:style w:type="paragraph" w:customStyle="1" w:styleId="191">
    <w:name w:val="标题2"/>
    <w:basedOn w:val="2"/>
    <w:autoRedefine/>
    <w:pPr>
      <w:keepNext w:val="0"/>
      <w:keepLines w:val="0"/>
      <w:widowControl w:val="0"/>
      <w:adjustRightInd w:val="0"/>
      <w:snapToGrid w:val="0"/>
      <w:spacing w:before="0" w:after="0" w:line="360" w:lineRule="auto"/>
      <w:ind w:firstLineChars="196" w:firstLine="196"/>
      <w:outlineLvl w:val="9"/>
    </w:pPr>
    <w:rPr>
      <w:rFonts w:ascii="宋体" w:eastAsia="宋体"/>
      <w:spacing w:val="6"/>
      <w:sz w:val="28"/>
      <w:u w:val="single"/>
    </w:rPr>
  </w:style>
  <w:style w:type="paragraph" w:customStyle="1" w:styleId="192">
    <w:name w:val="可研正文"/>
    <w:basedOn w:val="27"/>
    <w:autoRedefine/>
    <w:pPr>
      <w:adjustRightInd w:val="0"/>
      <w:snapToGrid w:val="0"/>
      <w:spacing w:line="440" w:lineRule="exact"/>
      <w:ind w:firstLine="567"/>
    </w:pPr>
    <w:rPr>
      <w:sz w:val="28"/>
    </w:rPr>
  </w:style>
  <w:style w:type="paragraph" w:customStyle="1" w:styleId="193">
    <w:name w:val="表格1"/>
    <w:basedOn w:val="0"/>
    <w:autoRedefine/>
    <w:next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94">
    <w:name w:val="正文表格"/>
    <w:basedOn w:val="0"/>
    <w:autoRedefine/>
    <w:pPr>
      <w:adjustRightInd w:val="0"/>
      <w:spacing w:before="40" w:after="40"/>
    </w:pPr>
    <w:rPr>
      <w:sz w:val="24"/>
    </w:rPr>
  </w:style>
  <w:style w:type="paragraph" w:customStyle="1" w:styleId="195">
    <w:name w:val="文章正文"/>
    <w:basedOn w:val="0"/>
    <w:autoRedefine/>
    <w:pPr>
      <w:ind w:firstLineChars="200" w:firstLine="200"/>
    </w:pPr>
    <w:rPr>
      <w:rFonts w:ascii="仿宋_GB2312" w:eastAsia="仿宋_GB2312"/>
      <w:color w:val="000000"/>
    </w:rPr>
  </w:style>
  <w:style w:type="paragraph" w:customStyle="1" w:styleId="196">
    <w:name w:val="关键词"/>
    <w:basedOn w:val="0"/>
    <w:autoRedefine/>
    <w:next w:val="0"/>
    <w:pPr>
      <w:spacing w:line="360" w:lineRule="auto"/>
    </w:pPr>
    <w:rPr>
      <w:rFonts w:eastAsia="黑体"/>
      <w:sz w:val="20"/>
    </w:rPr>
  </w:style>
  <w:style w:type="paragraph" w:customStyle="1" w:styleId="197">
    <w:name w:val="content"/>
    <w:basedOn w:val="0"/>
    <w:autoRedefine/>
    <w:pPr>
      <w:widowControl/>
      <w:spacing w:before="100" w:beforeAutospacing="1" w:after="100" w:afterAutospacing="1" w:line="280" w:lineRule="atLeast"/>
      <w:ind w:firstLine="375"/>
      <w:jc w:val="left"/>
    </w:pPr>
    <w:rPr>
      <w:rFonts w:ascii="宋体"/>
      <w:color w:val="000000"/>
      <w:kern w:val="0"/>
      <w:sz w:val="18"/>
    </w:rPr>
  </w:style>
  <w:style w:type="paragraph" w:customStyle="1" w:styleId="198">
    <w:name w:val="CSS1级正文 Char"/>
    <w:basedOn w:val="27"/>
    <w:autoRedefine/>
    <w:pPr>
      <w:adjustRightInd w:val="0"/>
      <w:snapToGrid w:val="0"/>
      <w:spacing w:line="360" w:lineRule="auto"/>
      <w:ind w:firstLine="480"/>
    </w:pPr>
    <w:rPr>
      <w:rFonts w:ascii="Times New Roman" w:eastAsia="宋体" w:hAnsi="Times New Roman"/>
      <w:sz w:val="24"/>
    </w:rPr>
  </w:style>
  <w:style w:type="paragraph" w:customStyle="1" w:styleId="199">
    <w:name w:val="表头文本"/>
    <w:autoRedefine/>
    <w:pPr>
      <w:jc w:val="center"/>
    </w:pPr>
    <w:rPr>
      <w:rFonts w:ascii="Arial" w:eastAsia="宋体" w:cs="Times New Roman" w:hAnsi="Arial"/>
      <w:b/>
      <w:sz w:val="21"/>
      <w:lang w:val="en-US" w:eastAsia="zh-CN" w:bidi="ar-SA"/>
    </w:rPr>
  </w:style>
  <w:style w:type="paragraph" w:customStyle="1" w:styleId="200">
    <w:name w:val="Char Char Char Char"/>
    <w:basedOn w:val="0"/>
    <w:autoRedefine/>
    <w:pPr>
      <w:pageBreakBefore/>
      <w:widowControl/>
      <w:spacing w:after="160" w:line="240" w:lineRule="exact"/>
      <w:jc w:val="left"/>
    </w:pPr>
    <w:rPr>
      <w:rFonts w:ascii="Verdana" w:hAnsi="Verdana"/>
      <w:kern w:val="0"/>
      <w:sz w:val="20"/>
      <w:lang w:eastAsia="en-US"/>
    </w:rPr>
  </w:style>
  <w:style w:type="paragraph" w:customStyle="1" w:styleId="201">
    <w:name w:val="二级列表"/>
    <w:basedOn w:val="140"/>
    <w:autoRedefine/>
    <w:next w:val="140"/>
    <w:pPr>
      <w:tabs>
        <w:tab w:val="left" w:pos="2120"/>
      </w:tabs>
      <w:ind w:firstLineChars="0" w:firstLine="0"/>
    </w:pPr>
    <w:rPr>
      <w:b/>
    </w:rPr>
  </w:style>
  <w:style w:type="paragraph" w:customStyle="1" w:styleId="202">
    <w:name w:val="Char2"/>
    <w:basedOn w:val="0"/>
    <w:autoRedefine/>
    <w:pPr>
      <w:spacing w:line="240" w:lineRule="atLeast"/>
      <w:ind w:left="420" w:firstLine="420"/>
    </w:pPr>
    <w:rPr>
      <w:kern w:val="0"/>
      <w:sz w:val="21"/>
    </w:rPr>
  </w:style>
  <w:style w:type="paragraph" w:customStyle="1" w:styleId="203">
    <w:name w:val="表格文本"/>
    <w:autoRedefine/>
    <w:pPr>
      <w:tabs>
        <w:tab w:val="decimal" w:pos="0"/>
      </w:tabs>
    </w:pPr>
    <w:rPr>
      <w:rFonts w:ascii="Arial" w:eastAsia="宋体" w:cs="Times New Roman" w:hAnsi="Arial"/>
      <w:sz w:val="21"/>
      <w:lang w:val="en-US" w:eastAsia="zh-CN" w:bidi="ar-SA"/>
    </w:rPr>
  </w:style>
  <w:style w:type="paragraph" w:customStyle="1" w:styleId="204">
    <w:name w:val="xl53"/>
    <w:basedOn w:val="0"/>
    <w:autoRedefine/>
    <w:pPr>
      <w:widowControl/>
      <w:pBdr>
        <w:left w:val="single" w:sz="4" w:space="0" w:color="auto"/>
        <w:bottom w:val="single" w:sz="4" w:space="0" w:color="auto"/>
      </w:pBdr>
      <w:spacing w:before="100" w:beforeAutospacing="1" w:after="100" w:afterAutospacing="1"/>
      <w:jc w:val="center"/>
      <w:textAlignment w:val="center"/>
    </w:pPr>
    <w:rPr>
      <w:rFonts w:ascii="宋体"/>
      <w:kern w:val="0"/>
      <w:sz w:val="24"/>
    </w:rPr>
  </w:style>
  <w:style w:type="paragraph" w:customStyle="1" w:styleId="205">
    <w:name w:val="缺省文本"/>
    <w:basedOn w:val="0"/>
    <w:autoRedefine/>
    <w:pPr>
      <w:tabs>
        <w:tab w:val="left" w:pos="1260"/>
      </w:tabs>
      <w:autoSpaceDE w:val="0"/>
      <w:autoSpaceDN w:val="0"/>
      <w:adjustRightInd w:val="0"/>
      <w:spacing w:line="360" w:lineRule="auto"/>
      <w:jc w:val="left"/>
    </w:pPr>
    <w:rPr>
      <w:kern w:val="0"/>
      <w:sz w:val="24"/>
    </w:rPr>
  </w:style>
  <w:style w:type="paragraph" w:customStyle="1" w:styleId="206">
    <w:name w:val="正文格式"/>
    <w:basedOn w:val="0"/>
    <w:autoRedefine/>
    <w:pPr>
      <w:widowControl/>
      <w:adjustRightInd w:val="0"/>
      <w:snapToGrid w:val="0"/>
      <w:spacing w:before="60" w:line="360" w:lineRule="auto"/>
      <w:ind w:firstLineChars="200" w:firstLine="200"/>
      <w:jc w:val="left"/>
      <w:textAlignment w:val="baseline"/>
    </w:pPr>
    <w:rPr>
      <w:rFonts w:ascii="宋体"/>
      <w:color w:val="000000"/>
      <w:kern w:val="0"/>
      <w:sz w:val="24"/>
    </w:rPr>
  </w:style>
  <w:style w:type="paragraph" w:customStyle="1" w:styleId="207">
    <w:name w:val="正文文本 21"/>
    <w:basedOn w:val="0"/>
    <w:autoRedefine/>
    <w:pPr>
      <w:adjustRightInd w:val="0"/>
      <w:spacing w:before="120" w:line="360" w:lineRule="auto"/>
      <w:ind w:firstLine="480"/>
      <w:textAlignment w:val="baseline"/>
    </w:pPr>
    <w:rPr>
      <w:sz w:val="24"/>
    </w:rPr>
  </w:style>
  <w:style w:type="paragraph" w:customStyle="1" w:styleId="208">
    <w:name w:val="样式 仿宋_GB2312 首行缩进:  2 字符"/>
    <w:basedOn w:val="0"/>
    <w:autoRedefine/>
    <w:pPr>
      <w:spacing w:line="600" w:lineRule="exact"/>
      <w:ind w:firstLineChars="150" w:firstLine="150"/>
      <w:jc w:val="left"/>
    </w:pPr>
    <w:rPr>
      <w:rFonts w:ascii="仿宋_GB2312" w:eastAsia="仿宋_GB2312"/>
      <w:color w:val="000000"/>
      <w:kern w:val="0"/>
      <w:lang w:val="zh-CN"/>
    </w:rPr>
  </w:style>
  <w:style w:type="paragraph" w:customStyle="1" w:styleId="209">
    <w:name w:val="Title - Revision"/>
    <w:basedOn w:val="52"/>
    <w:autoRedefine/>
    <w:pPr>
      <w:spacing w:before="720"/>
    </w:pPr>
  </w:style>
  <w:style w:type="paragraph" w:customStyle="1" w:styleId="210">
    <w:name w:val="小标题 1"/>
    <w:basedOn w:val="0"/>
    <w:autoRedefine/>
    <w:pPr>
      <w:autoSpaceDE w:val="0"/>
      <w:autoSpaceDN w:val="0"/>
      <w:adjustRightInd w:val="0"/>
      <w:spacing w:line="360" w:lineRule="atLeast"/>
    </w:pPr>
    <w:rPr>
      <w:rFonts w:ascii="文鼎粗黑" w:eastAsia="文鼎粗黑"/>
      <w:kern w:val="0"/>
      <w:sz w:val="22"/>
    </w:rPr>
  </w:style>
  <w:style w:type="paragraph" w:customStyle="1" w:styleId="211">
    <w:name w:val="Char Char Char Char Char"/>
    <w:basedOn w:val="0"/>
    <w:autoRedefine/>
    <w:pPr>
      <w:tabs>
        <w:tab w:val="left" w:pos="425"/>
      </w:tabs>
      <w:ind w:left="1620" w:hanging="360"/>
    </w:pPr>
    <w:rPr>
      <w:rFonts w:ascii="Tahoma" w:hAnsi="Tahoma"/>
      <w:sz w:val="24"/>
    </w:rPr>
  </w:style>
  <w:style w:type="paragraph" w:customStyle="1" w:styleId="212">
    <w:name w:val="Char Char Char Char Char Char Char1"/>
    <w:basedOn w:val="0"/>
    <w:autoRedefine/>
    <w:rPr>
      <w:rFonts w:ascii="Tahoma" w:hAnsi="Tahoma"/>
      <w:sz w:val="24"/>
    </w:rPr>
  </w:style>
  <w:style w:type="paragraph" w:customStyle="1" w:styleId="213">
    <w:name w:val="附录3"/>
    <w:basedOn w:val="0"/>
    <w:autoRedefine/>
    <w:next w:val="0"/>
    <w:pPr>
      <w:tabs>
        <w:tab w:val="left" w:pos="851"/>
      </w:tabs>
      <w:ind w:left="425" w:hanging="425"/>
      <w:outlineLvl w:val="2"/>
    </w:pPr>
    <w:rPr>
      <w:rFonts w:eastAsia="黑体"/>
      <w:b/>
      <w:sz w:val="32"/>
    </w:rPr>
  </w:style>
  <w:style w:type="paragraph" w:customStyle="1" w:styleId="214">
    <w:name w:val="样式 样式 正文首行缩进 2 + 左  0 字符 + 首行缩进:  2.57 字符"/>
    <w:basedOn w:val="0"/>
    <w:autoRedefine/>
    <w:next w:val="0"/>
    <w:pPr>
      <w:adjustRightInd w:val="0"/>
      <w:snapToGrid w:val="0"/>
      <w:spacing w:after="120"/>
      <w:ind w:firstLineChars="257" w:firstLine="257"/>
    </w:pPr>
    <w:rPr>
      <w:sz w:val="21"/>
    </w:rPr>
  </w:style>
  <w:style w:type="paragraph" w:customStyle="1" w:styleId="215">
    <w:name w:val="样式4"/>
    <w:basedOn w:val="4"/>
    <w:autoRedefine/>
    <w:pPr>
      <w:adjustRightInd w:val="0"/>
      <w:snapToGrid w:val="0"/>
    </w:pPr>
  </w:style>
  <w:style w:type="paragraph" w:customStyle="1" w:styleId="216">
    <w:name w:val="Char Char1 Char"/>
    <w:basedOn w:val="0"/>
    <w:autoRedefine/>
    <w:rPr>
      <w:rFonts w:ascii="Tahoma" w:hAnsi="Tahoma"/>
      <w:sz w:val="24"/>
      <w:szCs w:val="24"/>
    </w:rPr>
  </w:style>
  <w:style w:type="paragraph" w:customStyle="1" w:styleId="217">
    <w:name w:val="文档正文 Char Char Char Char Char"/>
    <w:basedOn w:val="0"/>
    <w:autoRedefine/>
    <w:pPr>
      <w:adjustRightInd w:val="0"/>
      <w:spacing w:line="440" w:lineRule="exact"/>
      <w:ind w:firstLine="420"/>
      <w:textAlignment w:val="baseline"/>
    </w:pPr>
    <w:rPr>
      <w:rFonts w:ascii="Arial Narrow" w:hAnsi="Arial Narrow"/>
      <w:kern w:val="0"/>
      <w:sz w:val="24"/>
    </w:rPr>
  </w:style>
  <w:style w:type="paragraph" w:customStyle="1" w:styleId="218">
    <w:name w:val="Char1 Char Char Char1"/>
    <w:basedOn w:val="0"/>
    <w:autoRedefine/>
    <w:rPr>
      <w:rFonts w:ascii="Tahoma" w:hAnsi="Tahoma"/>
      <w:sz w:val="30"/>
    </w:rPr>
  </w:style>
  <w:style w:type="paragraph" w:customStyle="1" w:styleId="219">
    <w:name w:val="Table Text Char Char"/>
    <w:autoRedefine/>
    <w:pPr>
      <w:snapToGrid w:val="0"/>
      <w:spacing w:before="80" w:after="80"/>
    </w:pPr>
    <w:rPr>
      <w:rFonts w:ascii="Arial" w:eastAsia="宋体" w:cs="Times New Roman" w:hAnsi="Arial"/>
      <w:kern w:val="2"/>
      <w:sz w:val="18"/>
      <w:lang w:val="en-US" w:eastAsia="zh-CN" w:bidi="ar-SA"/>
    </w:rPr>
  </w:style>
  <w:style w:type="paragraph" w:customStyle="1" w:styleId="220">
    <w:name w:val="样式 宋体 五号 行距: 单倍行距"/>
    <w:basedOn w:val="0"/>
    <w:autoRedefine/>
    <w:pPr>
      <w:adjustRightInd w:val="0"/>
      <w:jc w:val="left"/>
    </w:pPr>
    <w:rPr>
      <w:rFonts w:ascii="宋体"/>
      <w:kern w:val="0"/>
      <w:sz w:val="21"/>
    </w:rPr>
  </w:style>
  <w:style w:type="paragraph" w:customStyle="1" w:styleId="221">
    <w:name w:val="没有缩进（为图形使用）"/>
    <w:basedOn w:val="0"/>
    <w:autoRedefine/>
    <w:pPr>
      <w:spacing w:before="120" w:after="120" w:line="360" w:lineRule="auto"/>
    </w:pPr>
    <w:rPr>
      <w:sz w:val="24"/>
    </w:rPr>
  </w:style>
  <w:style w:type="paragraph" w:customStyle="1" w:styleId="222">
    <w:name w:val="Item List"/>
    <w:autoRedefine/>
    <w:pPr>
      <w:numPr>
        <w:ilvl w:val="0"/>
        <w:numId w:val="11"/>
      </w:numPr>
      <w:spacing w:line="300" w:lineRule="auto"/>
      <w:jc w:val="both"/>
    </w:pPr>
    <w:rPr>
      <w:rFonts w:ascii="Arial" w:eastAsia="宋体" w:cs="Times New Roman" w:hAnsi="Arial"/>
      <w:sz w:val="21"/>
      <w:lang w:val="en-US" w:eastAsia="zh-CN" w:bidi="ar-SA"/>
    </w:rPr>
  </w:style>
  <w:style w:type="paragraph" w:customStyle="1" w:styleId="223">
    <w:name w:val="段 Char"/>
    <w:autoRedefine/>
    <w:pPr>
      <w:autoSpaceDE w:val="0"/>
      <w:autoSpaceDN w:val="0"/>
      <w:ind w:firstLineChars="200" w:firstLine="200"/>
      <w:jc w:val="both"/>
    </w:pPr>
    <w:rPr>
      <w:rFonts w:ascii="宋体" w:eastAsia="宋体" w:cs="Times New Roman"/>
      <w:sz w:val="21"/>
      <w:lang w:val="en-US" w:eastAsia="zh-CN" w:bidi="ar-SA"/>
    </w:rPr>
  </w:style>
  <w:style w:type="paragraph" w:customStyle="1" w:styleId="224">
    <w:name w:val="附录4"/>
    <w:basedOn w:val="0"/>
    <w:autoRedefine/>
    <w:next w:val="0"/>
    <w:pPr>
      <w:widowControl/>
      <w:tabs>
        <w:tab w:val="left" w:pos="1134"/>
      </w:tabs>
      <w:spacing w:line="300" w:lineRule="auto"/>
      <w:ind w:left="1361" w:hanging="1361"/>
      <w:outlineLvl w:val="3"/>
    </w:pPr>
    <w:rPr>
      <w:rFonts w:ascii="Arial" w:eastAsia="黑体" w:hAnsi="Arial"/>
      <w:kern w:val="0"/>
    </w:rPr>
  </w:style>
  <w:style w:type="paragraph" w:customStyle="1" w:styleId="225">
    <w:name w:val="样式1"/>
    <w:basedOn w:val="4"/>
    <w:autoRedefine/>
    <w:pPr>
      <w:tabs>
        <w:tab w:val="left" w:pos="720"/>
      </w:tabs>
      <w:spacing w:before="500" w:after="260" w:line="560" w:lineRule="atLeast"/>
      <w:ind w:left="420" w:hanging="420"/>
    </w:pPr>
  </w:style>
  <w:style w:type="paragraph" w:customStyle="1" w:styleId="226">
    <w:name w:val="Title - Date"/>
    <w:basedOn w:val="52"/>
    <w:autoRedefine/>
    <w:next w:val="0"/>
    <w:pPr>
      <w:spacing w:before="240" w:after="720"/>
    </w:pPr>
    <w:rPr>
      <w:sz w:val="28"/>
    </w:rPr>
  </w:style>
  <w:style w:type="paragraph" w:customStyle="1" w:styleId="227">
    <w:name w:val="文本框样式1"/>
    <w:basedOn w:val="0"/>
    <w:autoRedefine/>
    <w:pPr>
      <w:adjustRightInd w:val="0"/>
      <w:snapToGrid w:val="0"/>
      <w:spacing w:before="60" w:line="180" w:lineRule="exact"/>
      <w:jc w:val="center"/>
    </w:pPr>
    <w:rPr>
      <w:sz w:val="21"/>
    </w:rPr>
  </w:style>
  <w:style w:type="paragraph" w:customStyle="1" w:styleId="228">
    <w:name w:val="标题无"/>
    <w:basedOn w:val="0"/>
    <w:autoRedefine/>
    <w:pPr>
      <w:spacing w:line="360" w:lineRule="auto"/>
    </w:pPr>
    <w:rPr>
      <w:sz w:val="24"/>
    </w:rPr>
  </w:style>
  <w:style w:type="paragraph" w:customStyle="1" w:styleId="229">
    <w:name w:val="表头样式"/>
    <w:basedOn w:val="0"/>
    <w:autoRedefine/>
    <w:pPr>
      <w:autoSpaceDE w:val="0"/>
      <w:autoSpaceDN w:val="0"/>
      <w:adjustRightInd w:val="0"/>
      <w:spacing w:line="360" w:lineRule="auto"/>
      <w:jc w:val="left"/>
    </w:pPr>
    <w:rPr>
      <w:b/>
      <w:kern w:val="0"/>
      <w:sz w:val="21"/>
    </w:rPr>
  </w:style>
  <w:style w:type="paragraph" w:customStyle="1" w:styleId="230">
    <w:name w:val="正文字缩2字"/>
    <w:basedOn w:val="0"/>
    <w:autoRedefine/>
    <w:pPr>
      <w:spacing w:before="60" w:after="60" w:line="360" w:lineRule="auto"/>
      <w:ind w:leftChars="200" w:left="200" w:firstLineChars="200" w:firstLine="200"/>
    </w:pPr>
    <w:rPr>
      <w:sz w:val="24"/>
    </w:rPr>
  </w:style>
  <w:style w:type="character" w:customStyle="1" w:styleId="231">
    <w:name w:val="标题 2 Char1"/>
    <w:autoRedefine/>
    <w:rPr>
      <w:rFonts w:ascii="Arial" w:eastAsia="黑体" w:hAnsi="Arial"/>
      <w:b/>
      <w:bCs/>
      <w:kern w:val="2"/>
      <w:sz w:val="30"/>
      <w:szCs w:val="32"/>
      <w:lang w:val="en-US" w:eastAsia="zh-CN" w:bidi="ar-SA"/>
    </w:rPr>
  </w:style>
  <w:style w:type="paragraph" w:customStyle="1" w:styleId="232">
    <w:name w:val="List Paragraph"/>
    <w:basedOn w:val="0"/>
    <w:pPr>
      <w:ind w:firstLineChars="200" w:firstLine="200"/>
    </w:pPr>
    <w:rPr>
      <w:rFonts w:ascii="Calibri" w:eastAsia="宋体" w:cs="Arial" w:hAnsi="Calibri"/>
      <w:sz w:val="21"/>
      <w:szCs w:val="2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9</TotalTime>
  <Application>Yozo_Office</Application>
  <Pages>10</Pages>
  <Words>9137</Words>
  <Characters>9592</Characters>
  <Lines>353</Lines>
  <Paragraphs>226</Paragraphs>
  <CharactersWithSpaces>9614</CharactersWithSpaces>
  <Manager>罗成</Manager>
  <Company>重庆市政府采购中心</Company>
</Properties>
</file>

<file path=docProps/core.xml><?xml version="1.0" encoding="utf-8"?>
<cp:coreProperties xmlns:cp="http://schemas.openxmlformats.org/package/2006/metadata/core-properties" xmlns:dc="http://purl.org/dc/elements/1.1/" xmlns:dcterms="http://purl.org/dc/terms/" xmlns:xsi="http://www.w3.org/2001/XMLSchema-instance">
  <dc:title>竞争性谈判文件</dc:title>
  <dc:creator>周媛媛</dc:creator>
  <cp:lastModifiedBy>张琳</cp:lastModifiedBy>
  <cp:revision>4</cp:revision>
  <cp:lastPrinted>2024-04-15T23:15:00Z</cp:lastPrinted>
  <dcterms:created xsi:type="dcterms:W3CDTF">2025-10-16T19:09:00Z</dcterms:created>
  <dcterms:modified xsi:type="dcterms:W3CDTF">2025-11-03T07:46:04Z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2052-12.1.23141.23141</vt:lpwstr>
  </property>
  <property fmtid="{D5CDD505-2E9C-101B-9397-08002B2CF9AE}" pid="3" name="ICV">
    <vt:lpwstr>6E61003A215340E7A918DA24E64928A2_13</vt:lpwstr>
  </property>
  <property fmtid="{D5CDD505-2E9C-101B-9397-08002B2CF9AE}" pid="4" name="KSOTemplateDocerSaveRecord">
    <vt:lpwstr>eyJoZGlkIjoiNTJhOWFiOWI1MWY0OTU1ZWI3YTkwOGMwZTRmNDk4MTEiLCJ1c2VySWQiOiI0Nzk1MjYzMzYifQ==</vt:lpwstr>
  </property>
</Properties>
</file>